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92" w:rsidRPr="003E3441" w:rsidRDefault="00B60892" w:rsidP="007A0210">
      <w:pPr>
        <w:jc w:val="both"/>
        <w:rPr>
          <w:rFonts w:asciiTheme="minorHAnsi" w:hAnsiTheme="minorHAnsi" w:cs="Arial"/>
        </w:rPr>
      </w:pPr>
    </w:p>
    <w:p w:rsidR="00F80AA9" w:rsidRPr="003E3441" w:rsidRDefault="00F80AA9" w:rsidP="00F80AA9">
      <w:pPr>
        <w:jc w:val="both"/>
        <w:rPr>
          <w:rFonts w:asciiTheme="minorHAnsi" w:hAnsiTheme="minorHAnsi" w:cs="Arial"/>
        </w:rPr>
      </w:pPr>
      <w:r w:rsidRPr="003E3441">
        <w:rPr>
          <w:rFonts w:asciiTheme="minorHAnsi" w:hAnsiTheme="minorHAnsi" w:cs="Arial"/>
        </w:rPr>
        <w:t>L.C.P réceptionne les appels envers les décisions de certification par courrier recommandé avec accusé de réception au plus tard 15 jours après la décision de certification.</w:t>
      </w:r>
    </w:p>
    <w:p w:rsidR="00F80AA9" w:rsidRPr="003E3441" w:rsidRDefault="002D0339" w:rsidP="00F80AA9">
      <w:pPr>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simplePos x="0" y="0"/>
                <wp:positionH relativeFrom="column">
                  <wp:posOffset>-357353</wp:posOffset>
                </wp:positionH>
                <wp:positionV relativeFrom="paragraph">
                  <wp:posOffset>25594</wp:posOffset>
                </wp:positionV>
                <wp:extent cx="0" cy="559220"/>
                <wp:effectExtent l="0" t="0" r="38100" b="31750"/>
                <wp:wrapNone/>
                <wp:docPr id="2" name="Connecteur droit 2"/>
                <wp:cNvGraphicFramePr/>
                <a:graphic xmlns:a="http://schemas.openxmlformats.org/drawingml/2006/main">
                  <a:graphicData uri="http://schemas.microsoft.com/office/word/2010/wordprocessingShape">
                    <wps:wsp>
                      <wps:cNvCnPr/>
                      <wps:spPr>
                        <a:xfrm>
                          <a:off x="0" y="0"/>
                          <a:ext cx="0" cy="559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00463"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5pt,2pt" to="-28.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VPtQEAAMADAAAOAAAAZHJzL2Uyb0RvYy54bWysU02P0zAQvSPxHyzfadpIiyBquoeu4IKg&#10;4uMHeJ1xa8n2WGNvk/57xk6bRYCEQFwcjz3vzbznyfZ+8k6cgZLF0MvNai0FBI2DDcdefvv67tUb&#10;KVJWYVAOA/TyAkne716+2I6xgxZP6AYgwSQhdWPs5Snn2DVN0ifwKq0wQuBLg+RV5pCOzUBqZHbv&#10;mna9ft2MSEMk1JASnz7Ml3JX+Y0BnT8ZkyAL10vuLdeV6vpY1ma3Vd2RVDxZfW1D/UMXXtnARReq&#10;B5WVeCL7C5W3mjChySuNvkFjrIaqgdVs1j+p+XJSEaoWNifFxab0/2j1x/OBhB162UoRlOcn2mMI&#10;7Bs8kRgIbRZtcWmMqePkfTjQNUrxQEXyZMiXL4sRU3X2sjgLUxZ6PtR8enf3tm2r6c0zLlLK7wG9&#10;KJteOhuKZtWp84eUuRan3lI4KH3MlesuXxyUZBc+g2EdXGtT0XWCYO9InBW/vdIaQt4UJcxXswvM&#10;WOcW4PrPwGt+gUKdrr8BL4haGUNewN4GpN9Vz9OtZTPn3xyYdRcLHnG41Dep1vCYVIXXkS5z+GNc&#10;4c8/3u47AAAA//8DAFBLAwQUAAYACAAAACEAsAM+etsAAAAIAQAADwAAAGRycy9kb3ducmV2Lnht&#10;bEyPS0/DMBCE70j8B2uRuLVOH0SQZlNFlRDiSODQo2M7DzVeh9htw79nEQc4jmY0802+n90gLnYK&#10;vSeE1TIBYUl701OL8PH+vHgEEaIiowZPFuHLBtgXtze5yoy/0pu9VLEVXEIhUwhdjGMmZdCddSos&#10;/WiJvcZPTkWWUyvNpK5c7ga5TpJUOtUTL3RqtIfO6lN1dgiNbtPYVXqb1vVL2bx+HsvN4Yh4fzeX&#10;OxDRzvEvDD/4jA4FM9X+TCaIAWHxkG44irDlS+z/6hrhab0CWeTy/4HiGwAA//8DAFBLAQItABQA&#10;BgAIAAAAIQC2gziS/gAAAOEBAAATAAAAAAAAAAAAAAAAAAAAAABbQ29udGVudF9UeXBlc10ueG1s&#10;UEsBAi0AFAAGAAgAAAAhADj9If/WAAAAlAEAAAsAAAAAAAAAAAAAAAAALwEAAF9yZWxzLy5yZWxz&#10;UEsBAi0AFAAGAAgAAAAhAOF3RU+1AQAAwAMAAA4AAAAAAAAAAAAAAAAALgIAAGRycy9lMm9Eb2Mu&#10;eG1sUEsBAi0AFAAGAAgAAAAhALADPnrbAAAACAEAAA8AAAAAAAAAAAAAAAAADwQAAGRycy9kb3du&#10;cmV2LnhtbFBLBQYAAAAABAAEAPMAAAAXBQAAAAA=&#10;" strokecolor="#4f81bd [3204]"/>
            </w:pict>
          </mc:Fallback>
        </mc:AlternateContent>
      </w:r>
      <w:r w:rsidR="00F80AA9" w:rsidRPr="003E3441">
        <w:rPr>
          <w:rFonts w:asciiTheme="minorHAnsi" w:hAnsiTheme="minorHAnsi" w:cs="Arial"/>
        </w:rPr>
        <w:t>Après la validation de l’appel, un traitement préliminaire est réalisé par le responsable Qualité, si le RQ avait formé ou certifié le demandeur, Mr ALABOUVETTE</w:t>
      </w:r>
      <w:r w:rsidR="002843BB" w:rsidRPr="003E3441">
        <w:rPr>
          <w:rFonts w:asciiTheme="minorHAnsi" w:hAnsiTheme="minorHAnsi" w:cs="Arial"/>
        </w:rPr>
        <w:t xml:space="preserve"> ou</w:t>
      </w:r>
      <w:r>
        <w:rPr>
          <w:rFonts w:asciiTheme="minorHAnsi" w:hAnsiTheme="minorHAnsi" w:cs="Arial"/>
        </w:rPr>
        <w:t xml:space="preserve"> un référent technique</w:t>
      </w:r>
      <w:r w:rsidR="002843BB" w:rsidRPr="003E3441">
        <w:rPr>
          <w:rFonts w:asciiTheme="minorHAnsi" w:hAnsiTheme="minorHAnsi" w:cs="Arial"/>
        </w:rPr>
        <w:t xml:space="preserve"> se chargera du </w:t>
      </w:r>
      <w:r w:rsidR="00BB4434" w:rsidRPr="003E3441">
        <w:rPr>
          <w:rFonts w:asciiTheme="minorHAnsi" w:hAnsiTheme="minorHAnsi" w:cs="Arial"/>
        </w:rPr>
        <w:t>traitement,</w:t>
      </w:r>
      <w:r w:rsidR="002843BB" w:rsidRPr="003E3441">
        <w:rPr>
          <w:rFonts w:asciiTheme="minorHAnsi" w:hAnsiTheme="minorHAnsi" w:cs="Arial"/>
        </w:rPr>
        <w:t xml:space="preserve"> en cas d’impossibilité le Comité de Certification se chargera de la demande.</w:t>
      </w:r>
      <w:r w:rsidR="00C11696" w:rsidRPr="003E3441">
        <w:rPr>
          <w:rFonts w:asciiTheme="minorHAnsi" w:hAnsiTheme="minorHAnsi" w:cs="Arial"/>
        </w:rPr>
        <w:t xml:space="preserve"> </w:t>
      </w:r>
    </w:p>
    <w:p w:rsidR="00F80AA9" w:rsidRPr="003E3441" w:rsidRDefault="00F80AA9" w:rsidP="00F80AA9">
      <w:pPr>
        <w:jc w:val="both"/>
        <w:rPr>
          <w:rFonts w:asciiTheme="minorHAnsi" w:hAnsiTheme="minorHAnsi" w:cs="Arial"/>
        </w:rPr>
      </w:pPr>
      <w:r w:rsidRPr="003E3441">
        <w:rPr>
          <w:rFonts w:asciiTheme="minorHAnsi" w:hAnsiTheme="minorHAnsi" w:cs="Arial"/>
        </w:rPr>
        <w:t xml:space="preserve">- Si cet appel est justifié au vu des premiers éléments, des actions correctives sont mises en place et la décision de certification initiale est modifiée.  </w:t>
      </w:r>
    </w:p>
    <w:p w:rsidR="00F80AA9" w:rsidRPr="003E3441" w:rsidRDefault="00457314" w:rsidP="00F80AA9">
      <w:pPr>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0288" behindDoc="0" locked="0" layoutInCell="1" allowOverlap="1">
                <wp:simplePos x="0" y="0"/>
                <wp:positionH relativeFrom="column">
                  <wp:posOffset>-349154</wp:posOffset>
                </wp:positionH>
                <wp:positionV relativeFrom="paragraph">
                  <wp:posOffset>705078</wp:posOffset>
                </wp:positionV>
                <wp:extent cx="0" cy="500332"/>
                <wp:effectExtent l="0" t="0" r="38100" b="33655"/>
                <wp:wrapNone/>
                <wp:docPr id="6" name="Connecteur droit 6"/>
                <wp:cNvGraphicFramePr/>
                <a:graphic xmlns:a="http://schemas.openxmlformats.org/drawingml/2006/main">
                  <a:graphicData uri="http://schemas.microsoft.com/office/word/2010/wordprocessingShape">
                    <wps:wsp>
                      <wps:cNvCnPr/>
                      <wps:spPr>
                        <a:xfrm>
                          <a:off x="0" y="0"/>
                          <a:ext cx="0" cy="5003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AB9A9"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pt,55.5pt" to="-27.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PjtAEAAMADAAAOAAAAZHJzL2Uyb0RvYy54bWysU02P2yAQvVfa/4C4N3ayalRZcfaQVXtZ&#10;baN+/AAWDzESMGhgY+ffF7DjrXYrVa16wQzMezPvMd7djdawM1DQ6Fq+XtWcgZPYaXdq+Y/vn95/&#10;5CxE4Tph0EHLLxD43f7m3W7wDWywR9MBsUTiQjP4lvcx+qaqguzBirBCDy5dKiQrYgrpVHUkhsRu&#10;TbWp6201IHWeUEII6fR+uuT7wq8UyPhFqQCRmZan3mJZqaxPea32O9GcSPhey7kN8Q9dWKFdKrpQ&#10;3Yso2DPpN1RWS8KAKq4k2gqV0hKKhqRmXb9S860XHoqWZE7wi03h/9HKx/ORmO5avuXMCZue6IDO&#10;Jd/gmVhHqCPbZpcGH5qUfHBHmqPgj5Qlj4ps/iYxbCzOXhZnYYxMTocynX6o69vbTaarXnCeQvwM&#10;aFnetNxolzWLRpwfQpxSrykJl/uYKpddvBjIycZ9BZV0pFrrgi4TBAdD7CzS2wspwcX1XLpkZ5jS&#10;xizA+s/AOT9DoUzX34AXRKmMLi5gqx3S76rH8dqymvKvDky6swVP2F3KmxRr0pgUc+eRznP4a1zg&#10;Lz/e/icAAAD//wMAUEsDBBQABgAIAAAAIQDpdlfa3AAAAAsBAAAPAAAAZHJzL2Rvd25yZXYueG1s&#10;TE/LTsMwELwj8Q/WVuLWOgEahRCniiohxJHAoUfHduKo8TrEbhv+nkUc6G3nodmZcre4kZ3NHAaP&#10;AtJNAsyg8nrAXsDnx8s6BxaiRC1Hj0bAtwmwq25vSllof8F3c25izygEQyEF2BingvOgrHEybPxk&#10;kLTOz05GgnPP9SwvFO5Gfp8kGXdyQPpg5WT21qhjc3ICOtVn0TbqMWvb17p7+zrUD/uDEHerpX4G&#10;Fs0S/83wW5+qQ0WdWn9CHdgoYL3d0pZIQprSQY4/piUmf8qBVyW/3lD9AAAA//8DAFBLAQItABQA&#10;BgAIAAAAIQC2gziS/gAAAOEBAAATAAAAAAAAAAAAAAAAAAAAAABbQ29udGVudF9UeXBlc10ueG1s&#10;UEsBAi0AFAAGAAgAAAAhADj9If/WAAAAlAEAAAsAAAAAAAAAAAAAAAAALwEAAF9yZWxzLy5yZWxz&#10;UEsBAi0AFAAGAAgAAAAhANq+w+O0AQAAwAMAAA4AAAAAAAAAAAAAAAAALgIAAGRycy9lMm9Eb2Mu&#10;eG1sUEsBAi0AFAAGAAgAAAAhAOl2V9rcAAAACwEAAA8AAAAAAAAAAAAAAAAADgQAAGRycy9kb3du&#10;cmV2LnhtbFBLBQYAAAAABAAEAPMAAAAXBQAAAAA=&#10;" strokecolor="#4f81bd [3204]"/>
            </w:pict>
          </mc:Fallback>
        </mc:AlternateContent>
      </w:r>
      <w:r w:rsidR="00F80AA9" w:rsidRPr="003E3441">
        <w:rPr>
          <w:rFonts w:asciiTheme="minorHAnsi" w:hAnsiTheme="minorHAnsi" w:cs="Arial"/>
        </w:rPr>
        <w:t>- Si cet appel n’est pas justifié au vu des éléments, le comité de certification est convoqué au plus tard deux mois après la réception de l’appel, afin de statuer sur le maintien ou  non de la décision de certification initiale. Une étude de dossier est réalisée par le comité en tenant compte des résultats d’appels précédents similaires. Un référent technique peut être mandaté afin d’apporter aux comités des réponses sur des aspects techniques ou règlementaires. Enfin, Le comité de certification</w:t>
      </w:r>
      <w:r>
        <w:rPr>
          <w:rFonts w:asciiTheme="minorHAnsi" w:hAnsiTheme="minorHAnsi" w:cs="Arial"/>
        </w:rPr>
        <w:t xml:space="preserve"> prend une décision</w:t>
      </w:r>
      <w:r w:rsidR="00F80AA9" w:rsidRPr="003E3441">
        <w:rPr>
          <w:rFonts w:asciiTheme="minorHAnsi" w:hAnsiTheme="minorHAnsi" w:cs="Arial"/>
        </w:rPr>
        <w:t xml:space="preserve"> qui sera communiqué à l’appelant. Ce</w:t>
      </w:r>
      <w:r>
        <w:rPr>
          <w:rFonts w:asciiTheme="minorHAnsi" w:hAnsiTheme="minorHAnsi" w:cs="Arial"/>
        </w:rPr>
        <w:t>tte décision</w:t>
      </w:r>
      <w:r w:rsidR="00F80AA9" w:rsidRPr="003E3441">
        <w:rPr>
          <w:rFonts w:asciiTheme="minorHAnsi" w:hAnsiTheme="minorHAnsi" w:cs="Arial"/>
        </w:rPr>
        <w:t xml:space="preserve"> peut être de deux types :</w:t>
      </w:r>
    </w:p>
    <w:p w:rsidR="00F80AA9" w:rsidRPr="003E3441" w:rsidRDefault="00F80AA9" w:rsidP="00F80AA9">
      <w:pPr>
        <w:pStyle w:val="Paragraphedeliste"/>
        <w:numPr>
          <w:ilvl w:val="0"/>
          <w:numId w:val="47"/>
        </w:numPr>
        <w:autoSpaceDE w:val="0"/>
        <w:autoSpaceDN w:val="0"/>
        <w:adjustRightInd w:val="0"/>
        <w:spacing w:after="0" w:line="240" w:lineRule="auto"/>
        <w:jc w:val="both"/>
        <w:rPr>
          <w:rFonts w:asciiTheme="minorHAnsi" w:hAnsiTheme="minorHAnsi" w:cs="Arial"/>
          <w:color w:val="000000"/>
        </w:rPr>
      </w:pPr>
      <w:r w:rsidRPr="003E3441">
        <w:rPr>
          <w:rFonts w:asciiTheme="minorHAnsi" w:hAnsiTheme="minorHAnsi" w:cs="Arial"/>
        </w:rPr>
        <w:t>La décision de certification initiale est maintenue.</w:t>
      </w:r>
    </w:p>
    <w:p w:rsidR="00F80AA9" w:rsidRPr="003E3441" w:rsidRDefault="00F80AA9" w:rsidP="00F80AA9">
      <w:pPr>
        <w:pStyle w:val="Paragraphedeliste"/>
        <w:numPr>
          <w:ilvl w:val="0"/>
          <w:numId w:val="47"/>
        </w:numPr>
        <w:autoSpaceDE w:val="0"/>
        <w:autoSpaceDN w:val="0"/>
        <w:adjustRightInd w:val="0"/>
        <w:spacing w:after="65" w:line="240" w:lineRule="auto"/>
        <w:jc w:val="both"/>
        <w:rPr>
          <w:rFonts w:asciiTheme="minorHAnsi" w:hAnsiTheme="minorHAnsi" w:cs="Arial"/>
        </w:rPr>
      </w:pPr>
      <w:r w:rsidRPr="003E3441">
        <w:rPr>
          <w:rFonts w:asciiTheme="minorHAnsi" w:hAnsiTheme="minorHAnsi" w:cs="Arial"/>
        </w:rPr>
        <w:t>La décision de certification initiale est modifiée : les fiches de notes sont modifiées et la réussite de l’examen est enregistrée.</w:t>
      </w:r>
    </w:p>
    <w:p w:rsidR="00F80AA9" w:rsidRPr="003E3441" w:rsidRDefault="00F80AA9" w:rsidP="00F80AA9">
      <w:pPr>
        <w:jc w:val="both"/>
        <w:rPr>
          <w:rFonts w:asciiTheme="minorHAnsi" w:hAnsiTheme="minorHAnsi" w:cs="Arial"/>
        </w:rPr>
      </w:pPr>
      <w:r w:rsidRPr="003E3441">
        <w:rPr>
          <w:rFonts w:asciiTheme="minorHAnsi" w:hAnsiTheme="minorHAnsi" w:cs="Arial"/>
        </w:rPr>
        <w:t xml:space="preserve"> </w:t>
      </w:r>
    </w:p>
    <w:p w:rsidR="00F80AA9" w:rsidRPr="003E3441" w:rsidRDefault="00F80AA9" w:rsidP="00F80AA9">
      <w:pPr>
        <w:jc w:val="both"/>
        <w:rPr>
          <w:rFonts w:asciiTheme="minorHAnsi" w:hAnsiTheme="minorHAnsi" w:cs="Arial"/>
        </w:rPr>
      </w:pPr>
      <w:r w:rsidRPr="003E3441">
        <w:rPr>
          <w:rFonts w:asciiTheme="minorHAnsi" w:hAnsiTheme="minorHAnsi" w:cs="Arial"/>
        </w:rPr>
        <w:t>Le suivi et l’enregistrement des appels y compris des actions entreprises pour y répondre sont consignés dans les locaux de L.C.P.</w:t>
      </w:r>
    </w:p>
    <w:p w:rsidR="00F80AA9" w:rsidRPr="003E3441" w:rsidRDefault="00F80AA9" w:rsidP="00F80AA9">
      <w:pPr>
        <w:jc w:val="both"/>
        <w:rPr>
          <w:rFonts w:asciiTheme="minorHAnsi" w:hAnsiTheme="minorHAnsi" w:cs="Arial"/>
        </w:rPr>
      </w:pPr>
      <w:r w:rsidRPr="003E3441">
        <w:rPr>
          <w:rFonts w:asciiTheme="minorHAnsi" w:hAnsiTheme="minorHAnsi" w:cs="Arial"/>
        </w:rPr>
        <w:t>L.C.P garantit que des corrections et actions correctives appropriées sont entreprises, le cas échéant.</w:t>
      </w:r>
    </w:p>
    <w:p w:rsidR="00C11696" w:rsidRPr="003E3441" w:rsidRDefault="00F80AA9" w:rsidP="00F80AA9">
      <w:pPr>
        <w:jc w:val="both"/>
        <w:rPr>
          <w:rFonts w:asciiTheme="minorHAnsi" w:hAnsiTheme="minorHAnsi" w:cs="Arial"/>
        </w:rPr>
      </w:pPr>
      <w:r w:rsidRPr="003E3441">
        <w:rPr>
          <w:rFonts w:asciiTheme="minorHAnsi" w:hAnsiTheme="minorHAnsi" w:cs="Arial"/>
        </w:rPr>
        <w:t>Tous les appels sont traités de façon constructive, imp</w:t>
      </w:r>
      <w:r w:rsidR="00C11696" w:rsidRPr="003E3441">
        <w:rPr>
          <w:rFonts w:asciiTheme="minorHAnsi" w:hAnsiTheme="minorHAnsi" w:cs="Arial"/>
        </w:rPr>
        <w:t>artiale et en temps raisonnable, les appels seront traités par une personne non impliquée dans le processus de certification.</w:t>
      </w:r>
    </w:p>
    <w:p w:rsidR="00F80AA9" w:rsidRPr="003E3441" w:rsidRDefault="00F80AA9" w:rsidP="00F80AA9">
      <w:pPr>
        <w:jc w:val="both"/>
        <w:rPr>
          <w:rFonts w:asciiTheme="minorHAnsi" w:hAnsiTheme="minorHAnsi" w:cs="Arial"/>
        </w:rPr>
      </w:pPr>
      <w:bookmarkStart w:id="0" w:name="_GoBack"/>
      <w:bookmarkEnd w:id="0"/>
      <w:r w:rsidRPr="003E3441">
        <w:rPr>
          <w:rFonts w:asciiTheme="minorHAnsi" w:hAnsiTheme="minorHAnsi" w:cs="Arial"/>
        </w:rPr>
        <w:t>La soumission, l’examen et la décision prise concernant les appels ne donnent pas lieu à des actions discriminantes envers l’appelant.</w:t>
      </w:r>
    </w:p>
    <w:p w:rsidR="00F80AA9" w:rsidRPr="003E3441" w:rsidRDefault="00F80AA9" w:rsidP="00F80AA9">
      <w:pPr>
        <w:jc w:val="both"/>
        <w:rPr>
          <w:rFonts w:asciiTheme="minorHAnsi" w:hAnsiTheme="minorHAnsi" w:cs="Arial"/>
        </w:rPr>
      </w:pPr>
      <w:r w:rsidRPr="003E3441">
        <w:rPr>
          <w:rFonts w:asciiTheme="minorHAnsi" w:hAnsiTheme="minorHAnsi" w:cs="Arial"/>
        </w:rPr>
        <w:t>L.C.P s’engage à accuser réception de l’appel et fournir à l’appelant les rapports d’avancement et les résultats. De plus, l’appelant sera dûment avisé de la fin de traitement de l’appel.</w:t>
      </w:r>
    </w:p>
    <w:p w:rsidR="00BF5538" w:rsidRDefault="00BF5538" w:rsidP="00BF5538">
      <w:pPr>
        <w:rPr>
          <w:sz w:val="20"/>
          <w:szCs w:val="20"/>
        </w:rPr>
      </w:pPr>
      <w:r>
        <w:rPr>
          <w:sz w:val="40"/>
          <w:szCs w:val="40"/>
        </w:rPr>
        <w:sym w:font="Wingdings" w:char="F078"/>
      </w:r>
      <w:r>
        <w:rPr>
          <w:sz w:val="40"/>
          <w:szCs w:val="40"/>
        </w:rPr>
        <w:t xml:space="preserve"> </w:t>
      </w:r>
      <w:r>
        <w:rPr>
          <w:sz w:val="20"/>
          <w:szCs w:val="20"/>
        </w:rPr>
        <w:t>Procédure validée par :</w:t>
      </w:r>
    </w:p>
    <w:p w:rsidR="00BF5538" w:rsidRDefault="00BF5538" w:rsidP="00BF5538">
      <w:pPr>
        <w:rPr>
          <w:sz w:val="20"/>
          <w:szCs w:val="20"/>
        </w:rPr>
      </w:pPr>
      <w:r>
        <w:rPr>
          <w:sz w:val="20"/>
          <w:szCs w:val="20"/>
        </w:rPr>
        <w:t>Date et</w:t>
      </w:r>
      <w:r>
        <w:rPr>
          <w:sz w:val="40"/>
          <w:szCs w:val="40"/>
        </w:rPr>
        <w:t xml:space="preserve"> </w:t>
      </w:r>
      <w:r>
        <w:rPr>
          <w:sz w:val="20"/>
          <w:szCs w:val="20"/>
        </w:rPr>
        <w:t>signature de la personne qui valide</w:t>
      </w:r>
      <w:r w:rsidR="003E3441">
        <w:rPr>
          <w:sz w:val="20"/>
          <w:szCs w:val="20"/>
        </w:rPr>
        <w:t> :</w:t>
      </w:r>
    </w:p>
    <w:p w:rsidR="00BF5538" w:rsidRDefault="00BF5538" w:rsidP="00BF5538">
      <w:pPr>
        <w:spacing w:after="0"/>
        <w:rPr>
          <w:sz w:val="20"/>
          <w:szCs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2936875</wp:posOffset>
                </wp:positionH>
                <wp:positionV relativeFrom="paragraph">
                  <wp:posOffset>88265</wp:posOffset>
                </wp:positionV>
                <wp:extent cx="2922905" cy="88455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92175"/>
                        </a:xfrm>
                        <a:prstGeom prst="rect">
                          <a:avLst/>
                        </a:prstGeom>
                        <a:solidFill>
                          <a:srgbClr val="FFFFFF"/>
                        </a:solidFill>
                        <a:ln w="9525">
                          <a:noFill/>
                          <a:miter lim="800000"/>
                          <a:headEnd/>
                          <a:tailEnd/>
                        </a:ln>
                      </wps:spPr>
                      <wps:txbx>
                        <w:txbxContent>
                          <w:p w:rsidR="00BF5538" w:rsidRDefault="00BF5538" w:rsidP="00BF5538">
                            <w:r>
                              <w:rPr>
                                <w:noProof/>
                                <w:sz w:val="20"/>
                                <w:szCs w:val="20"/>
                                <w:lang w:eastAsia="fr-FR"/>
                              </w:rPr>
                              <w:drawing>
                                <wp:inline distT="0" distB="0" distL="0" distR="0">
                                  <wp:extent cx="1426210" cy="6413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31.25pt;margin-top:6.95pt;width:230.15pt;height:69.6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QoIwIAACAEAAAOAAAAZHJzL2Uyb0RvYy54bWysU02P0zAQvSPxHyzfadrQstuo6WrpUoS0&#10;fEgLF26O7TQWtsfYbpPur2fsdLsFbogcrJnMzPObN+PVzWA0OUgfFNiaziZTSqTlIJTd1fTb1+2r&#10;a0pCZFYwDVbW9CgDvVm/fLHqXSVL6EAL6QmC2FD1rqZdjK4qisA7aViYgJMWgy14wyK6flcIz3pE&#10;N7oop9M3RQ9eOA9choB/78YgXWf8tpU8fm7bICPRNUVuMZ8+n006i/WKVTvPXKf4iQb7BxaGKYuX&#10;nqHuWGRk79VfUEZxDwHaOOFgCmhbxWXuAbuZTf/o5qFjTuZeUJzgzjKF/wfLPx2+eKJETeeUWGZw&#10;RN9xUERIEuUQJZkniXoXKsx8cJgbh7cw4Khzu8HdA/8RiIVNx+xO3noPfSeZQIqzVFlclI44IYE0&#10;/UcQeBfbR8hAQ+tN0g8VIYiOozqex4M8CMef5QIH/hpDHGPXy3J2tchXsOqp2vkQ30swJBk19Tj+&#10;jM4O9yEmNqx6SkmXBdBKbJXW2fG7ZqM9OTBclW3+Tui/pWlL+pouF+UiI1tI9XmLjIq4yloZJDdN&#10;XypnVVLjnRXZjkzp0UYm2p7kSYqM2sShGTAxadaAOKJQHsaVxSeGRgf+kZIe17Wm4eeeeUmJ/mBR&#10;7OVsPk/7nZ354qpEx19GmssIsxyhahopGc1NzG8i6+BucShblfV6ZnLiimuYZTw9mbTnl37Oen7Y&#10;618AAAD//wMAUEsDBBQABgAIAAAAIQAA3frO4AAAAAoBAAAPAAAAZHJzL2Rvd25yZXYueG1sTI/N&#10;TsMwEITvSLyDtUhcEHXq0oqGOFX5u3BrCRLHbbJNAvE6it028PQsJzjuzKfZmWw1uk4daQitZwvT&#10;SQKKuPRVy7WF4vX5+hZUiMgVdp7JwhcFWOXnZxmmlT/xho7bWCsJ4ZCihSbGPtU6lA05DBPfE4u3&#10;94PDKOdQ62rAk4S7TpskWWiHLcuHBnt6aKj83B6che/74nH9dBWnexPfzdvGvRTlB1p7eTGu70BF&#10;GuMfDL/1pTrk0mnnD1wF1Vm4WZi5oGLMlqAEWBojW3YizGcGdJ7p/xPyHwAAAP//AwBQSwECLQAU&#10;AAYACAAAACEAtoM4kv4AAADhAQAAEwAAAAAAAAAAAAAAAAAAAAAAW0NvbnRlbnRfVHlwZXNdLnht&#10;bFBLAQItABQABgAIAAAAIQA4/SH/1gAAAJQBAAALAAAAAAAAAAAAAAAAAC8BAABfcmVscy8ucmVs&#10;c1BLAQItABQABgAIAAAAIQAzxMQoIwIAACAEAAAOAAAAAAAAAAAAAAAAAC4CAABkcnMvZTJvRG9j&#10;LnhtbFBLAQItABQABgAIAAAAIQAA3frO4AAAAAoBAAAPAAAAAAAAAAAAAAAAAH0EAABkcnMvZG93&#10;bnJldi54bWxQSwUGAAAAAAQABADzAAAAigUAAAAA&#10;" stroked="f">
                <v:textbox style="mso-fit-shape-to-text:t">
                  <w:txbxContent>
                    <w:p w:rsidR="00BF5538" w:rsidRDefault="00BF5538" w:rsidP="00BF5538">
                      <w:r>
                        <w:rPr>
                          <w:noProof/>
                          <w:sz w:val="20"/>
                          <w:szCs w:val="20"/>
                          <w:lang w:eastAsia="fr-FR"/>
                        </w:rPr>
                        <w:drawing>
                          <wp:inline distT="0" distB="0" distL="0" distR="0">
                            <wp:extent cx="1426210" cy="6413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v:textbox>
                <w10:wrap type="square"/>
              </v:shape>
            </w:pict>
          </mc:Fallback>
        </mc:AlternateContent>
      </w:r>
      <w:r>
        <w:rPr>
          <w:sz w:val="20"/>
          <w:szCs w:val="20"/>
        </w:rPr>
        <w:t>Le : 17</w:t>
      </w:r>
      <w:r w:rsidR="002D0339">
        <w:rPr>
          <w:sz w:val="20"/>
          <w:szCs w:val="20"/>
        </w:rPr>
        <w:t xml:space="preserve"> janvier 2020.</w:t>
      </w:r>
    </w:p>
    <w:p w:rsidR="00BF5538" w:rsidRDefault="00BF5538" w:rsidP="00BF5538">
      <w:pPr>
        <w:spacing w:after="0"/>
        <w:rPr>
          <w:sz w:val="20"/>
          <w:szCs w:val="20"/>
        </w:rPr>
      </w:pPr>
      <w:r>
        <w:rPr>
          <w:sz w:val="20"/>
          <w:szCs w:val="20"/>
        </w:rPr>
        <w:t>MOLEZUN Jean Jacques</w:t>
      </w:r>
    </w:p>
    <w:p w:rsidR="00BF5538" w:rsidRDefault="00BF5538" w:rsidP="00BF5538">
      <w:pPr>
        <w:spacing w:after="0"/>
        <w:rPr>
          <w:sz w:val="18"/>
          <w:szCs w:val="18"/>
        </w:rPr>
      </w:pPr>
      <w:r>
        <w:rPr>
          <w:sz w:val="18"/>
          <w:szCs w:val="18"/>
        </w:rPr>
        <w:t>Président-Responsable qualité</w:t>
      </w:r>
    </w:p>
    <w:p w:rsidR="00B954BB" w:rsidRPr="003E3441" w:rsidRDefault="00BF5538" w:rsidP="00327E1D">
      <w:pPr>
        <w:rPr>
          <w:sz w:val="20"/>
          <w:szCs w:val="20"/>
        </w:rPr>
      </w:pPr>
      <w:r>
        <w:rPr>
          <w:rFonts w:ascii="Arial" w:hAnsi="Arial" w:cs="Arial"/>
          <w:b/>
          <w:noProof/>
          <w:sz w:val="20"/>
          <w:szCs w:val="20"/>
          <w:lang w:eastAsia="fr-FR"/>
        </w:rPr>
        <w:t xml:space="preserve">               </w:t>
      </w:r>
      <w:r>
        <w:rPr>
          <w:sz w:val="20"/>
          <w:szCs w:val="20"/>
        </w:rPr>
        <w:t xml:space="preserve">                                                       </w:t>
      </w:r>
    </w:p>
    <w:sectPr w:rsidR="00B954BB" w:rsidRPr="003E3441" w:rsidSect="002B00E1">
      <w:headerReference w:type="even" r:id="rId9"/>
      <w:headerReference w:type="default" r:id="rId10"/>
      <w:footerReference w:type="even" r:id="rId11"/>
      <w:footerReference w:type="default" r:id="rId12"/>
      <w:headerReference w:type="first" r:id="rId13"/>
      <w:footerReference w:type="first" r:id="rId14"/>
      <w:pgSz w:w="11907" w:h="16839" w:code="9"/>
      <w:pgMar w:top="1143" w:right="928" w:bottom="663" w:left="1134" w:header="284" w:footer="5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3D" w:rsidRDefault="0047503D" w:rsidP="00BA2C84">
      <w:pPr>
        <w:spacing w:after="0" w:line="240" w:lineRule="auto"/>
      </w:pPr>
      <w:r>
        <w:separator/>
      </w:r>
    </w:p>
  </w:endnote>
  <w:endnote w:type="continuationSeparator" w:id="0">
    <w:p w:rsidR="0047503D" w:rsidRDefault="0047503D" w:rsidP="00B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DF" w:rsidRDefault="00FE2E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441" w:rsidRPr="00E52DB1" w:rsidRDefault="003E3441" w:rsidP="003E3441">
    <w:pPr>
      <w:pStyle w:val="Pieddepage"/>
      <w:ind w:left="-142"/>
      <w:rPr>
        <w:sz w:val="16"/>
        <w:szCs w:val="16"/>
      </w:rPr>
    </w:pPr>
    <w:r>
      <w:rPr>
        <w:noProof/>
      </w:rPr>
      <w:drawing>
        <wp:anchor distT="0" distB="0" distL="114300" distR="114300" simplePos="0" relativeHeight="251659264" behindDoc="1" locked="0" layoutInCell="1" allowOverlap="1" wp14:anchorId="084BBC5E" wp14:editId="5C861A32">
          <wp:simplePos x="0" y="0"/>
          <wp:positionH relativeFrom="column">
            <wp:posOffset>5200015</wp:posOffset>
          </wp:positionH>
          <wp:positionV relativeFrom="paragraph">
            <wp:posOffset>15875</wp:posOffset>
          </wp:positionV>
          <wp:extent cx="536575" cy="5670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525931854"/>
    <w:r w:rsidRPr="00E52DB1">
      <w:rPr>
        <w:sz w:val="16"/>
        <w:szCs w:val="16"/>
      </w:rPr>
      <w:t>Siège : 23bis, rue Thomas Edison – 33610 CANEJAN</w:t>
    </w:r>
  </w:p>
  <w:p w:rsidR="003E3441" w:rsidRPr="00E52DB1" w:rsidRDefault="003E3441" w:rsidP="003E3441">
    <w:pPr>
      <w:pStyle w:val="Pieddepage"/>
      <w:ind w:left="-142"/>
      <w:rPr>
        <w:bCs/>
        <w:sz w:val="16"/>
        <w:szCs w:val="16"/>
      </w:rPr>
    </w:pPr>
    <w:r>
      <w:rPr>
        <w:noProof/>
      </w:rPr>
      <mc:AlternateContent>
        <mc:Choice Requires="wps">
          <w:drawing>
            <wp:anchor distT="45720" distB="45720" distL="114300" distR="114300" simplePos="0" relativeHeight="251660288" behindDoc="1" locked="0" layoutInCell="1" allowOverlap="1">
              <wp:simplePos x="0" y="0"/>
              <wp:positionH relativeFrom="margin">
                <wp:posOffset>5984240</wp:posOffset>
              </wp:positionH>
              <wp:positionV relativeFrom="paragraph">
                <wp:posOffset>12065</wp:posOffset>
              </wp:positionV>
              <wp:extent cx="770890" cy="418465"/>
              <wp:effectExtent l="0" t="0" r="0" b="6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465"/>
                      </a:xfrm>
                      <a:prstGeom prst="rect">
                        <a:avLst/>
                      </a:prstGeom>
                      <a:noFill/>
                      <a:ln w="9525">
                        <a:noFill/>
                        <a:miter lim="800000"/>
                        <a:headEnd/>
                        <a:tailEnd/>
                      </a:ln>
                    </wps:spPr>
                    <wps:txbx>
                      <w:txbxContent>
                        <w:p w:rsidR="003E3441" w:rsidRDefault="003E3441" w:rsidP="003E3441">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7" type="#_x0000_t202" style="position:absolute;left:0;text-align:left;margin-left:471.2pt;margin-top:.95pt;width:60.7pt;height:32.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p7DgIAAPYDAAAOAAAAZHJzL2Uyb0RvYy54bWysU01v2zAMvQ/YfxB0X+wESZMYcYquXYcB&#10;3QfQ7bIbI8uxMEnUJCV29+tHyWkabLdhPgiiST7yPVKb68FodpQ+KLQ1n05KzqQV2Ci7r/m3r/dv&#10;VpyFCLYBjVbW/EkGfr19/WrTu0rOsEPdSM8IxIaqdzXvYnRVUQTRSQNhgk5acrboDUQy/b5oPPSE&#10;bnQxK8urokffOI9ChkB/70Yn32b8tpUifm7bICPTNafeYj59PnfpLLYbqPYeXKfEqQ34hy4MKEtF&#10;z1B3EIEdvPoLyijhMWAbJwJNgW2rhMwciM20/IPNYwdOZi4kTnBnmcL/gxWfjl88U03N15xZMDSi&#10;7zQo1kgW5RAlWyeJehcqinx0FBuHtzjQqDPd4B5Q/AjM4m0Hdi9vvMe+k9BQi9OUWVykjjghgez6&#10;j9hQLThEzEBD603SjxRhhE6jejqPh/pggn4ul+VqTR5Brvl0Nb9a5ApQPSc7H+J7iYalS809TT+D&#10;w/EhxNQMVM8hqZbFe6V13gBtWU8SLGaLnHDhMSrSgmplar4q0zeuTOL4zjY5OYLS450KaHsinXiO&#10;jOOwGygwKbHD5onoexwXkR4OXTr0vzjraQlrHn4ewEvO9AdLEq6n83na2mzMF8sZGf7Ss7v0gBUE&#10;VfPI2Xi9jXnTR643JHWrsgwvnZx6peXK6pweQtreSztHvTzX7W8AAAD//wMAUEsDBBQABgAIAAAA&#10;IQAJ/f363QAAAAkBAAAPAAAAZHJzL2Rvd25yZXYueG1sTI/LTsMwEEX3SP0Ha5DYUZsSQhPiVAjE&#10;lqrlIbFz42kSNR5HsduEv+90BcvRubpzbrGaXCdOOITWk4a7uQKBVHnbUq3h8+PtdgkiREPWdJ5Q&#10;wy8GWJWzq8Lk1o+0wdM21oJLKORGQxNjn0sZqgadCXPfIzHb+8GZyOdQSzuYkctdJxdKpdKZlvhD&#10;Y3p8abA6bI9Ow9f7/uc7Uev61T30o5+UJJdJrW+up+cnEBGn+BeGiz6rQ8lOO38kG0SnIUsWCUcZ&#10;ZCAuXKX3vGWnIX1cgiwL+X9BeQYAAP//AwBQSwECLQAUAAYACAAAACEAtoM4kv4AAADhAQAAEwAA&#10;AAAAAAAAAAAAAAAAAAAAW0NvbnRlbnRfVHlwZXNdLnhtbFBLAQItABQABgAIAAAAIQA4/SH/1gAA&#10;AJQBAAALAAAAAAAAAAAAAAAAAC8BAABfcmVscy8ucmVsc1BLAQItABQABgAIAAAAIQAUFCp7DgIA&#10;APYDAAAOAAAAAAAAAAAAAAAAAC4CAABkcnMvZTJvRG9jLnhtbFBLAQItABQABgAIAAAAIQAJ/f36&#10;3QAAAAkBAAAPAAAAAAAAAAAAAAAAAGgEAABkcnMvZG93bnJldi54bWxQSwUGAAAAAAQABADzAAAA&#10;cgUAAAAA&#10;" filled="f" stroked="f">
              <v:textbox>
                <w:txbxContent>
                  <w:p w:rsidR="003E3441" w:rsidRDefault="003E3441" w:rsidP="003E3441">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v:textbox>
              <w10:wrap anchorx="margin"/>
            </v:shape>
          </w:pict>
        </mc:Fallback>
      </mc:AlternateContent>
    </w:r>
    <w:r w:rsidRPr="00E52DB1">
      <w:rPr>
        <w:bCs/>
        <w:sz w:val="16"/>
        <w:szCs w:val="16"/>
      </w:rPr>
      <w:t>Tél : 0</w:t>
    </w:r>
    <w:r w:rsidR="002D0339">
      <w:rPr>
        <w:bCs/>
        <w:sz w:val="16"/>
        <w:szCs w:val="16"/>
      </w:rPr>
      <w:t>5.33.89.39.30</w:t>
    </w:r>
    <w:r w:rsidRPr="00E52DB1">
      <w:rPr>
        <w:bCs/>
        <w:sz w:val="16"/>
        <w:szCs w:val="16"/>
      </w:rPr>
      <w:t xml:space="preserve"> –  Mail : contact@lcp-certification.fr  -  site : www.lcp-certification.fr</w:t>
    </w:r>
  </w:p>
  <w:p w:rsidR="003E3441" w:rsidRDefault="003E3441" w:rsidP="003E3441">
    <w:pPr>
      <w:pStyle w:val="normalAnalysimmo"/>
      <w:tabs>
        <w:tab w:val="left" w:pos="1010"/>
      </w:tabs>
      <w:ind w:left="-142" w:right="423"/>
      <w:rPr>
        <w:rFonts w:ascii="Calibri" w:hAnsi="Calibri" w:cs="Calibri"/>
        <w:bCs/>
        <w:sz w:val="16"/>
        <w:szCs w:val="16"/>
      </w:rPr>
    </w:pPr>
    <w:r w:rsidRPr="00E52DB1">
      <w:rPr>
        <w:rFonts w:ascii="Calibri" w:hAnsi="Calibri" w:cs="Calibri"/>
        <w:bCs/>
        <w:sz w:val="16"/>
        <w:szCs w:val="16"/>
      </w:rPr>
      <w:t>SAS au capital de 4000€ - SIRET : 80914919800016 – RCS B</w:t>
    </w:r>
    <w:r w:rsidR="0068087E">
      <w:rPr>
        <w:rFonts w:ascii="Calibri" w:hAnsi="Calibri" w:cs="Calibri"/>
        <w:bCs/>
        <w:sz w:val="16"/>
        <w:szCs w:val="16"/>
      </w:rPr>
      <w:t>ORDEAUX</w:t>
    </w:r>
    <w:r w:rsidRPr="00E52DB1">
      <w:rPr>
        <w:rFonts w:ascii="Calibri" w:hAnsi="Calibri" w:cs="Calibri"/>
        <w:bCs/>
        <w:sz w:val="16"/>
        <w:szCs w:val="16"/>
      </w:rPr>
      <w:t xml:space="preserve"> – 809 149 198 - - Code APE : 7022 Z</w:t>
    </w:r>
    <w:bookmarkEnd w:id="1"/>
  </w:p>
  <w:p w:rsidR="00CD16D1" w:rsidRPr="003E3441" w:rsidRDefault="003E3441" w:rsidP="003E3441">
    <w:pPr>
      <w:pStyle w:val="normalAnalysimmo"/>
      <w:tabs>
        <w:tab w:val="left" w:pos="1010"/>
      </w:tabs>
      <w:ind w:left="-142" w:right="423"/>
      <w:rPr>
        <w:rFonts w:asciiTheme="minorHAnsi" w:hAnsiTheme="minorHAnsi" w:cstheme="minorHAnsi"/>
        <w:sz w:val="16"/>
        <w:szCs w:val="16"/>
      </w:rPr>
    </w:pPr>
    <w:r w:rsidRPr="003E3441">
      <w:rPr>
        <w:rFonts w:asciiTheme="minorHAnsi" w:hAnsiTheme="minorHAnsi" w:cstheme="minorHAnsi"/>
        <w:sz w:val="16"/>
        <w:szCs w:val="16"/>
      </w:rPr>
      <w:t>pro145 PROCEDURE D’APPEL ENVERS LES DECISIONS DE CERTIFICATION V0</w:t>
    </w:r>
    <w:r w:rsidR="002D0339">
      <w:rPr>
        <w:rFonts w:asciiTheme="minorHAnsi" w:hAnsiTheme="minorHAnsi" w:cstheme="minorHAnsi"/>
        <w:sz w:val="16"/>
        <w:szCs w:val="16"/>
      </w:rPr>
      <w:t>5</w:t>
    </w:r>
    <w:r w:rsidRPr="003E3441">
      <w:rPr>
        <w:rFonts w:asciiTheme="minorHAnsi" w:hAnsiTheme="minorHAnsi" w:cstheme="minorHAnsi"/>
        <w:sz w:val="16"/>
        <w:szCs w:val="16"/>
      </w:rPr>
      <w:t xml:space="preserve"> du 1</w:t>
    </w:r>
    <w:r w:rsidR="002D0339">
      <w:rPr>
        <w:rFonts w:asciiTheme="minorHAnsi" w:hAnsiTheme="minorHAnsi" w:cstheme="minorHAnsi"/>
        <w:sz w:val="16"/>
        <w:szCs w:val="16"/>
      </w:rPr>
      <w:t>7-01-2020</w:t>
    </w:r>
  </w:p>
  <w:p w:rsidR="003E3441" w:rsidRPr="003E3441" w:rsidRDefault="003E3441" w:rsidP="003E3441">
    <w:pPr>
      <w:pStyle w:val="normalAnalysimmo"/>
      <w:tabs>
        <w:tab w:val="left" w:pos="1010"/>
      </w:tabs>
      <w:ind w:left="-142" w:right="423"/>
      <w:rPr>
        <w:rFonts w:ascii="Calibri" w:hAnsi="Calibri" w:cs="Calibri"/>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DF" w:rsidRDefault="00FE2E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3D" w:rsidRDefault="0047503D" w:rsidP="00BA2C84">
      <w:pPr>
        <w:spacing w:after="0" w:line="240" w:lineRule="auto"/>
      </w:pPr>
      <w:r>
        <w:separator/>
      </w:r>
    </w:p>
  </w:footnote>
  <w:footnote w:type="continuationSeparator" w:id="0">
    <w:p w:rsidR="0047503D" w:rsidRDefault="0047503D" w:rsidP="00BA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DF" w:rsidRDefault="00FE2E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D1" w:rsidRDefault="002B00E1" w:rsidP="002B00E1">
    <w:pPr>
      <w:tabs>
        <w:tab w:val="left" w:pos="1110"/>
      </w:tabs>
      <w:autoSpaceDE w:val="0"/>
      <w:autoSpaceDN w:val="0"/>
      <w:adjustRightInd w:val="0"/>
      <w:spacing w:after="0" w:line="240" w:lineRule="auto"/>
      <w:rPr>
        <w:rFonts w:cs="Arial"/>
        <w:bCs/>
        <w:i/>
        <w:color w:val="000000"/>
        <w:sz w:val="16"/>
        <w:szCs w:val="16"/>
      </w:rPr>
    </w:pPr>
    <w:r>
      <w:rPr>
        <w:rFonts w:cs="Arial"/>
        <w:bCs/>
        <w:i/>
        <w:color w:val="000000"/>
        <w:sz w:val="16"/>
        <w:szCs w:val="16"/>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7450"/>
    </w:tblGrid>
    <w:tr w:rsidR="003E3441" w:rsidTr="00C509F7">
      <w:trPr>
        <w:trHeight w:val="902"/>
      </w:trPr>
      <w:tc>
        <w:tcPr>
          <w:tcW w:w="2561" w:type="dxa"/>
          <w:tcBorders>
            <w:top w:val="single" w:sz="4" w:space="0" w:color="auto"/>
            <w:left w:val="single" w:sz="4" w:space="0" w:color="auto"/>
            <w:bottom w:val="single" w:sz="4" w:space="0" w:color="auto"/>
            <w:right w:val="single" w:sz="4" w:space="0" w:color="auto"/>
          </w:tcBorders>
          <w:vAlign w:val="center"/>
          <w:hideMark/>
        </w:tcPr>
        <w:p w:rsidR="003E3441" w:rsidRDefault="003E3441">
          <w:pPr>
            <w:pStyle w:val="En-tte"/>
            <w:spacing w:line="276" w:lineRule="auto"/>
            <w:ind w:left="175" w:hanging="175"/>
            <w:jc w:val="center"/>
            <w:rPr>
              <w:sz w:val="16"/>
              <w:szCs w:val="16"/>
            </w:rPr>
          </w:pPr>
          <w:r>
            <w:rPr>
              <w:noProof/>
              <w:sz w:val="16"/>
              <w:szCs w:val="16"/>
              <w:lang w:eastAsia="fr-FR"/>
            </w:rPr>
            <w:drawing>
              <wp:inline distT="0" distB="0" distL="0" distR="0" wp14:anchorId="7FCD4CE0" wp14:editId="020B1AB3">
                <wp:extent cx="1485900" cy="447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tc>
      <w:tc>
        <w:tcPr>
          <w:tcW w:w="7534" w:type="dxa"/>
          <w:tcBorders>
            <w:top w:val="single" w:sz="4" w:space="0" w:color="auto"/>
            <w:left w:val="single" w:sz="4" w:space="0" w:color="auto"/>
            <w:right w:val="single" w:sz="4" w:space="0" w:color="auto"/>
          </w:tcBorders>
          <w:hideMark/>
        </w:tcPr>
        <w:p w:rsidR="003E3441" w:rsidRPr="00A03240" w:rsidRDefault="003E3441">
          <w:pPr>
            <w:pStyle w:val="En-tte"/>
            <w:tabs>
              <w:tab w:val="left" w:pos="915"/>
              <w:tab w:val="center" w:pos="3799"/>
            </w:tabs>
            <w:spacing w:line="276" w:lineRule="auto"/>
            <w:rPr>
              <w:rFonts w:ascii="Arial" w:hAnsi="Arial" w:cs="Times New Roman"/>
              <w:b/>
              <w:strike/>
              <w:color w:val="808080"/>
              <w:sz w:val="8"/>
              <w:szCs w:val="8"/>
              <w:lang w:eastAsia="x-none"/>
            </w:rPr>
          </w:pPr>
        </w:p>
        <w:p w:rsidR="003E3441" w:rsidRPr="00EC6003" w:rsidRDefault="003E3441" w:rsidP="0039568A">
          <w:pPr>
            <w:pStyle w:val="En-tte"/>
            <w:tabs>
              <w:tab w:val="left" w:pos="915"/>
              <w:tab w:val="center" w:pos="3799"/>
            </w:tabs>
            <w:spacing w:line="276" w:lineRule="auto"/>
            <w:jc w:val="center"/>
            <w:rPr>
              <w:sz w:val="18"/>
              <w:szCs w:val="18"/>
            </w:rPr>
          </w:pPr>
          <w:r>
            <w:rPr>
              <w:b/>
              <w:color w:val="808080"/>
              <w:sz w:val="28"/>
              <w:szCs w:val="28"/>
            </w:rPr>
            <w:t>PROCEDURES D’APPEL ENVERS LES DECISIONS DE CERTIFICATION</w:t>
          </w:r>
        </w:p>
      </w:tc>
    </w:tr>
  </w:tbl>
  <w:p w:rsidR="002B00E1" w:rsidRPr="00C05DE3" w:rsidRDefault="002B00E1" w:rsidP="002B00E1">
    <w:pPr>
      <w:tabs>
        <w:tab w:val="left" w:pos="1110"/>
      </w:tabs>
      <w:autoSpaceDE w:val="0"/>
      <w:autoSpaceDN w:val="0"/>
      <w:adjustRightInd w:val="0"/>
      <w:spacing w:after="0" w:line="240" w:lineRule="auto"/>
      <w:rPr>
        <w:rFonts w:cs="Arial"/>
        <w:bCs/>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DF" w:rsidRDefault="00FE2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235D5D"/>
    <w:multiLevelType w:val="hybridMultilevel"/>
    <w:tmpl w:val="AB7146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FCA4F"/>
    <w:multiLevelType w:val="hybridMultilevel"/>
    <w:tmpl w:val="68E211B2"/>
    <w:lvl w:ilvl="0" w:tplc="336C32FA">
      <w:start w:val="1"/>
      <w:numFmt w:val="decimal"/>
      <w:lvlText w:val="%1-"/>
      <w:lvlJc w:val="left"/>
      <w:rPr>
        <w:rFonts w:ascii="Arial" w:eastAsia="Calibr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FEF10F"/>
    <w:multiLevelType w:val="hybridMultilevel"/>
    <w:tmpl w:val="4BE625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4FAD"/>
    <w:multiLevelType w:val="hybridMultilevel"/>
    <w:tmpl w:val="B19403A8"/>
    <w:lvl w:ilvl="0" w:tplc="040C000F">
      <w:start w:val="1"/>
      <w:numFmt w:val="decimal"/>
      <w:lvlText w:val="%1."/>
      <w:lvlJc w:val="left"/>
      <w:pPr>
        <w:ind w:left="928"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15:restartNumberingAfterBreak="0">
    <w:nsid w:val="00B008AC"/>
    <w:multiLevelType w:val="hybridMultilevel"/>
    <w:tmpl w:val="AA46CFF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021B67B5"/>
    <w:multiLevelType w:val="multilevel"/>
    <w:tmpl w:val="EF3C7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2F94AE3"/>
    <w:multiLevelType w:val="hybridMultilevel"/>
    <w:tmpl w:val="FBDE2D98"/>
    <w:lvl w:ilvl="0" w:tplc="EE1C61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A34E67"/>
    <w:multiLevelType w:val="hybridMultilevel"/>
    <w:tmpl w:val="1A62785A"/>
    <w:lvl w:ilvl="0" w:tplc="39A2586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0A935E44"/>
    <w:multiLevelType w:val="hybridMultilevel"/>
    <w:tmpl w:val="383E2B7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0D3438C4"/>
    <w:multiLevelType w:val="hybridMultilevel"/>
    <w:tmpl w:val="013A4B9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10247388"/>
    <w:multiLevelType w:val="multilevel"/>
    <w:tmpl w:val="F24E6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265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60C4C"/>
    <w:multiLevelType w:val="hybridMultilevel"/>
    <w:tmpl w:val="CD666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C6752D"/>
    <w:multiLevelType w:val="multilevel"/>
    <w:tmpl w:val="CADCD5CE"/>
    <w:lvl w:ilvl="0">
      <w:start w:val="1"/>
      <w:numFmt w:val="decimal"/>
      <w:lvlText w:val="%1."/>
      <w:lvlJc w:val="left"/>
      <w:pPr>
        <w:ind w:left="720" w:hanging="360"/>
      </w:pPr>
      <w:rPr>
        <w:rFonts w:hint="default"/>
        <w:u w:val="none"/>
      </w:rPr>
    </w:lvl>
    <w:lvl w:ilvl="1">
      <w:start w:val="1"/>
      <w:numFmt w:val="decimal"/>
      <w:isLgl/>
      <w:lvlText w:val="%1.%2"/>
      <w:lvlJc w:val="left"/>
      <w:pPr>
        <w:ind w:left="93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5B3A66"/>
    <w:multiLevelType w:val="hybridMultilevel"/>
    <w:tmpl w:val="52DE8E8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230E176A"/>
    <w:multiLevelType w:val="hybridMultilevel"/>
    <w:tmpl w:val="5AEA47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003A0B"/>
    <w:multiLevelType w:val="hybridMultilevel"/>
    <w:tmpl w:val="DEA293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1B465C"/>
    <w:multiLevelType w:val="hybridMultilevel"/>
    <w:tmpl w:val="E564BC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258F2B5D"/>
    <w:multiLevelType w:val="hybridMultilevel"/>
    <w:tmpl w:val="1FE4B82E"/>
    <w:lvl w:ilvl="0" w:tplc="1D941398">
      <w:start w:val="1"/>
      <w:numFmt w:val="decimal"/>
      <w:lvlText w:val="%1."/>
      <w:lvlJc w:val="left"/>
      <w:pPr>
        <w:ind w:left="720" w:hanging="360"/>
      </w:pPr>
      <w:rPr>
        <w:rFonts w:ascii="MyriadPro-Regular" w:hAnsi="MyriadPro-Regular" w:cs="MyriadPro-Regular"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08A1CE"/>
    <w:multiLevelType w:val="hybridMultilevel"/>
    <w:tmpl w:val="787094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67742A"/>
    <w:multiLevelType w:val="hybridMultilevel"/>
    <w:tmpl w:val="268650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942572"/>
    <w:multiLevelType w:val="hybridMultilevel"/>
    <w:tmpl w:val="ED626AE0"/>
    <w:lvl w:ilvl="0" w:tplc="B0649F9A">
      <w:start w:val="1"/>
      <w:numFmt w:val="decimal"/>
      <w:lvlText w:val="%1."/>
      <w:lvlJc w:val="left"/>
      <w:pPr>
        <w:ind w:left="720" w:hanging="360"/>
      </w:pPr>
      <w:rPr>
        <w:rFonts w:ascii="MyriadPro-Regular" w:eastAsia="Calibri" w:hAnsi="MyriadPro-Regular" w:cs="MyriadPro-Regula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15:restartNumberingAfterBreak="0">
    <w:nsid w:val="2EBF0EB0"/>
    <w:multiLevelType w:val="hybridMultilevel"/>
    <w:tmpl w:val="34D8D5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303B5178"/>
    <w:multiLevelType w:val="hybridMultilevel"/>
    <w:tmpl w:val="5A436F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276F6D"/>
    <w:multiLevelType w:val="hybridMultilevel"/>
    <w:tmpl w:val="413AC480"/>
    <w:lvl w:ilvl="0" w:tplc="D72431BA">
      <w:start w:val="1"/>
      <w:numFmt w:val="decimal"/>
      <w:lvlText w:val="%1."/>
      <w:lvlJc w:val="left"/>
      <w:pPr>
        <w:ind w:left="720" w:hanging="360"/>
      </w:pPr>
      <w:rPr>
        <w:rFonts w:ascii="MyriadPro-Regular" w:eastAsia="Calibri" w:hAnsi="MyriadPro-Regular" w:cs="MyriadPro-Regula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3EE6A67"/>
    <w:multiLevelType w:val="hybridMultilevel"/>
    <w:tmpl w:val="18085152"/>
    <w:lvl w:ilvl="0" w:tplc="39A2586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15:restartNumberingAfterBreak="0">
    <w:nsid w:val="34CA61AD"/>
    <w:multiLevelType w:val="hybridMultilevel"/>
    <w:tmpl w:val="49EEC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1F6719"/>
    <w:multiLevelType w:val="hybridMultilevel"/>
    <w:tmpl w:val="3626C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36356C"/>
    <w:multiLevelType w:val="hybridMultilevel"/>
    <w:tmpl w:val="413AC480"/>
    <w:lvl w:ilvl="0" w:tplc="D72431BA">
      <w:start w:val="1"/>
      <w:numFmt w:val="decimal"/>
      <w:lvlText w:val="%1."/>
      <w:lvlJc w:val="left"/>
      <w:pPr>
        <w:ind w:left="720" w:hanging="360"/>
      </w:pPr>
      <w:rPr>
        <w:rFonts w:ascii="MyriadPro-Regular" w:eastAsia="Calibri" w:hAnsi="MyriadPro-Regular" w:cs="MyriadPro-Regula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C45590B"/>
    <w:multiLevelType w:val="hybridMultilevel"/>
    <w:tmpl w:val="75D86F2C"/>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0" w15:restartNumberingAfterBreak="0">
    <w:nsid w:val="40C45242"/>
    <w:multiLevelType w:val="hybridMultilevel"/>
    <w:tmpl w:val="D0F0104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1" w15:restartNumberingAfterBreak="0">
    <w:nsid w:val="43456208"/>
    <w:multiLevelType w:val="multilevel"/>
    <w:tmpl w:val="040C001F"/>
    <w:lvl w:ilvl="0">
      <w:start w:val="1"/>
      <w:numFmt w:val="decimal"/>
      <w:lvlText w:val="%1."/>
      <w:lvlJc w:val="left"/>
      <w:pPr>
        <w:ind w:left="54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4F25AD"/>
    <w:multiLevelType w:val="hybridMultilevel"/>
    <w:tmpl w:val="07D0FDDA"/>
    <w:lvl w:ilvl="0" w:tplc="A73AC72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522162"/>
    <w:multiLevelType w:val="multilevel"/>
    <w:tmpl w:val="A77821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99A4F28"/>
    <w:multiLevelType w:val="hybridMultilevel"/>
    <w:tmpl w:val="0040DC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A160B0"/>
    <w:multiLevelType w:val="hybridMultilevel"/>
    <w:tmpl w:val="136EB11E"/>
    <w:lvl w:ilvl="0" w:tplc="9B90727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CA404C"/>
    <w:multiLevelType w:val="multilevel"/>
    <w:tmpl w:val="AA80A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281977"/>
    <w:multiLevelType w:val="hybridMultilevel"/>
    <w:tmpl w:val="34D8D5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15:restartNumberingAfterBreak="0">
    <w:nsid w:val="56AD625B"/>
    <w:multiLevelType w:val="hybridMultilevel"/>
    <w:tmpl w:val="22E65282"/>
    <w:lvl w:ilvl="0" w:tplc="2654D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6CCCC3A"/>
    <w:multiLevelType w:val="hybridMultilevel"/>
    <w:tmpl w:val="662C098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8A6258B"/>
    <w:multiLevelType w:val="hybridMultilevel"/>
    <w:tmpl w:val="206E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882FFB"/>
    <w:multiLevelType w:val="hybridMultilevel"/>
    <w:tmpl w:val="C3508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1B72FD"/>
    <w:multiLevelType w:val="hybridMultilevel"/>
    <w:tmpl w:val="AE244AC8"/>
    <w:lvl w:ilvl="0" w:tplc="83CE040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F0372C"/>
    <w:multiLevelType w:val="hybridMultilevel"/>
    <w:tmpl w:val="BD2CFB0E"/>
    <w:lvl w:ilvl="0" w:tplc="040C0019">
      <w:start w:val="1"/>
      <w:numFmt w:val="lowerLetter"/>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44" w15:restartNumberingAfterBreak="0">
    <w:nsid w:val="77B9525F"/>
    <w:multiLevelType w:val="hybridMultilevel"/>
    <w:tmpl w:val="815E93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8D97BA3"/>
    <w:multiLevelType w:val="hybridMultilevel"/>
    <w:tmpl w:val="9FA029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2DC12B"/>
    <w:multiLevelType w:val="hybridMultilevel"/>
    <w:tmpl w:val="A104F0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39"/>
  </w:num>
  <w:num w:numId="3">
    <w:abstractNumId w:val="46"/>
  </w:num>
  <w:num w:numId="4">
    <w:abstractNumId w:val="0"/>
  </w:num>
  <w:num w:numId="5">
    <w:abstractNumId w:val="1"/>
  </w:num>
  <w:num w:numId="6">
    <w:abstractNumId w:val="19"/>
  </w:num>
  <w:num w:numId="7">
    <w:abstractNumId w:val="21"/>
  </w:num>
  <w:num w:numId="8">
    <w:abstractNumId w:val="3"/>
  </w:num>
  <w:num w:numId="9">
    <w:abstractNumId w:val="31"/>
  </w:num>
  <w:num w:numId="10">
    <w:abstractNumId w:val="22"/>
  </w:num>
  <w:num w:numId="11">
    <w:abstractNumId w:val="11"/>
  </w:num>
  <w:num w:numId="12">
    <w:abstractNumId w:val="25"/>
  </w:num>
  <w:num w:numId="13">
    <w:abstractNumId w:val="7"/>
  </w:num>
  <w:num w:numId="14">
    <w:abstractNumId w:val="23"/>
  </w:num>
  <w:num w:numId="15">
    <w:abstractNumId w:val="2"/>
  </w:num>
  <w:num w:numId="16">
    <w:abstractNumId w:val="13"/>
  </w:num>
  <w:num w:numId="17">
    <w:abstractNumId w:val="9"/>
  </w:num>
  <w:num w:numId="18">
    <w:abstractNumId w:val="4"/>
  </w:num>
  <w:num w:numId="19">
    <w:abstractNumId w:val="8"/>
  </w:num>
  <w:num w:numId="20">
    <w:abstractNumId w:val="29"/>
  </w:num>
  <w:num w:numId="21">
    <w:abstractNumId w:val="30"/>
  </w:num>
  <w:num w:numId="22">
    <w:abstractNumId w:val="33"/>
  </w:num>
  <w:num w:numId="23">
    <w:abstractNumId w:val="43"/>
  </w:num>
  <w:num w:numId="24">
    <w:abstractNumId w:val="18"/>
  </w:num>
  <w:num w:numId="25">
    <w:abstractNumId w:val="26"/>
  </w:num>
  <w:num w:numId="26">
    <w:abstractNumId w:val="5"/>
  </w:num>
  <w:num w:numId="27">
    <w:abstractNumId w:val="45"/>
  </w:num>
  <w:num w:numId="28">
    <w:abstractNumId w:val="20"/>
  </w:num>
  <w:num w:numId="29">
    <w:abstractNumId w:val="6"/>
  </w:num>
  <w:num w:numId="30">
    <w:abstractNumId w:val="36"/>
  </w:num>
  <w:num w:numId="31">
    <w:abstractNumId w:val="10"/>
  </w:num>
  <w:num w:numId="32">
    <w:abstractNumId w:val="24"/>
  </w:num>
  <w:num w:numId="33">
    <w:abstractNumId w:val="17"/>
  </w:num>
  <w:num w:numId="34">
    <w:abstractNumId w:val="16"/>
  </w:num>
  <w:num w:numId="35">
    <w:abstractNumId w:val="37"/>
  </w:num>
  <w:num w:numId="36">
    <w:abstractNumId w:val="28"/>
  </w:num>
  <w:num w:numId="37">
    <w:abstractNumId w:val="38"/>
  </w:num>
  <w:num w:numId="38">
    <w:abstractNumId w:val="12"/>
  </w:num>
  <w:num w:numId="39">
    <w:abstractNumId w:val="44"/>
  </w:num>
  <w:num w:numId="40">
    <w:abstractNumId w:val="35"/>
  </w:num>
  <w:num w:numId="41">
    <w:abstractNumId w:val="27"/>
  </w:num>
  <w:num w:numId="42">
    <w:abstractNumId w:val="40"/>
  </w:num>
  <w:num w:numId="43">
    <w:abstractNumId w:val="32"/>
  </w:num>
  <w:num w:numId="44">
    <w:abstractNumId w:val="34"/>
  </w:num>
  <w:num w:numId="45">
    <w:abstractNumId w:val="42"/>
  </w:num>
  <w:num w:numId="46">
    <w:abstractNumId w:val="41"/>
  </w:num>
  <w:num w:numId="47">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6"/>
    <w:rsid w:val="00002A3F"/>
    <w:rsid w:val="00003A0B"/>
    <w:rsid w:val="000138B0"/>
    <w:rsid w:val="00023FA4"/>
    <w:rsid w:val="00027AD4"/>
    <w:rsid w:val="00031A48"/>
    <w:rsid w:val="0003569E"/>
    <w:rsid w:val="00035F05"/>
    <w:rsid w:val="00045678"/>
    <w:rsid w:val="00051EF1"/>
    <w:rsid w:val="00062830"/>
    <w:rsid w:val="00071792"/>
    <w:rsid w:val="00071B7B"/>
    <w:rsid w:val="00091C21"/>
    <w:rsid w:val="00093667"/>
    <w:rsid w:val="000A09A9"/>
    <w:rsid w:val="000A3525"/>
    <w:rsid w:val="000A4D91"/>
    <w:rsid w:val="000B0950"/>
    <w:rsid w:val="000B4962"/>
    <w:rsid w:val="000B726D"/>
    <w:rsid w:val="000D6170"/>
    <w:rsid w:val="000D6231"/>
    <w:rsid w:val="000E1AB4"/>
    <w:rsid w:val="000E4F96"/>
    <w:rsid w:val="000E50EB"/>
    <w:rsid w:val="000E532E"/>
    <w:rsid w:val="000F6F29"/>
    <w:rsid w:val="000F7EB4"/>
    <w:rsid w:val="00102E2C"/>
    <w:rsid w:val="0010316D"/>
    <w:rsid w:val="001042E4"/>
    <w:rsid w:val="00105B5E"/>
    <w:rsid w:val="00106F86"/>
    <w:rsid w:val="00112081"/>
    <w:rsid w:val="00124D1D"/>
    <w:rsid w:val="00126BF4"/>
    <w:rsid w:val="001307DA"/>
    <w:rsid w:val="00132477"/>
    <w:rsid w:val="00133C52"/>
    <w:rsid w:val="001347D1"/>
    <w:rsid w:val="00141B9B"/>
    <w:rsid w:val="0014367B"/>
    <w:rsid w:val="00150B3F"/>
    <w:rsid w:val="00160C08"/>
    <w:rsid w:val="00175B49"/>
    <w:rsid w:val="0018501E"/>
    <w:rsid w:val="0018556E"/>
    <w:rsid w:val="00186DD1"/>
    <w:rsid w:val="00186F0B"/>
    <w:rsid w:val="00187658"/>
    <w:rsid w:val="00196F32"/>
    <w:rsid w:val="001B28DD"/>
    <w:rsid w:val="001B7FB0"/>
    <w:rsid w:val="001C5217"/>
    <w:rsid w:val="001C58C9"/>
    <w:rsid w:val="001D245F"/>
    <w:rsid w:val="001E3BFD"/>
    <w:rsid w:val="001F2FE3"/>
    <w:rsid w:val="001F4F3B"/>
    <w:rsid w:val="0020154F"/>
    <w:rsid w:val="0020183F"/>
    <w:rsid w:val="0020398C"/>
    <w:rsid w:val="00207158"/>
    <w:rsid w:val="00207E59"/>
    <w:rsid w:val="00212794"/>
    <w:rsid w:val="002153D1"/>
    <w:rsid w:val="00216894"/>
    <w:rsid w:val="002209AD"/>
    <w:rsid w:val="00223733"/>
    <w:rsid w:val="00227C49"/>
    <w:rsid w:val="002362D8"/>
    <w:rsid w:val="00236379"/>
    <w:rsid w:val="00237A25"/>
    <w:rsid w:val="00252213"/>
    <w:rsid w:val="00253469"/>
    <w:rsid w:val="00257B49"/>
    <w:rsid w:val="002843BB"/>
    <w:rsid w:val="0029029C"/>
    <w:rsid w:val="0029165B"/>
    <w:rsid w:val="00291E94"/>
    <w:rsid w:val="00295D8F"/>
    <w:rsid w:val="002A02B4"/>
    <w:rsid w:val="002A5222"/>
    <w:rsid w:val="002B00E1"/>
    <w:rsid w:val="002B18D9"/>
    <w:rsid w:val="002B35EF"/>
    <w:rsid w:val="002C2AFA"/>
    <w:rsid w:val="002C335D"/>
    <w:rsid w:val="002C4043"/>
    <w:rsid w:val="002C4E12"/>
    <w:rsid w:val="002D0339"/>
    <w:rsid w:val="002D1B04"/>
    <w:rsid w:val="002D3696"/>
    <w:rsid w:val="002E0337"/>
    <w:rsid w:val="002E3B6C"/>
    <w:rsid w:val="002E3FD6"/>
    <w:rsid w:val="002E4AB8"/>
    <w:rsid w:val="002E502E"/>
    <w:rsid w:val="002F0525"/>
    <w:rsid w:val="002F30E9"/>
    <w:rsid w:val="002F6081"/>
    <w:rsid w:val="003009A8"/>
    <w:rsid w:val="00305209"/>
    <w:rsid w:val="00311DD3"/>
    <w:rsid w:val="003147F7"/>
    <w:rsid w:val="00316780"/>
    <w:rsid w:val="00320A61"/>
    <w:rsid w:val="003212C3"/>
    <w:rsid w:val="00327E1D"/>
    <w:rsid w:val="00330044"/>
    <w:rsid w:val="00330ADD"/>
    <w:rsid w:val="00331F5F"/>
    <w:rsid w:val="00334504"/>
    <w:rsid w:val="003359C1"/>
    <w:rsid w:val="00367888"/>
    <w:rsid w:val="0038166C"/>
    <w:rsid w:val="00382BCD"/>
    <w:rsid w:val="003874CC"/>
    <w:rsid w:val="00387652"/>
    <w:rsid w:val="0039568A"/>
    <w:rsid w:val="00395C01"/>
    <w:rsid w:val="003A00EC"/>
    <w:rsid w:val="003C0B3D"/>
    <w:rsid w:val="003C434F"/>
    <w:rsid w:val="003C541D"/>
    <w:rsid w:val="003C6B1C"/>
    <w:rsid w:val="003C7468"/>
    <w:rsid w:val="003D0261"/>
    <w:rsid w:val="003D454A"/>
    <w:rsid w:val="003D4F4B"/>
    <w:rsid w:val="003D662A"/>
    <w:rsid w:val="003E05D6"/>
    <w:rsid w:val="003E2185"/>
    <w:rsid w:val="003E3441"/>
    <w:rsid w:val="003E39AD"/>
    <w:rsid w:val="003E5C1C"/>
    <w:rsid w:val="003F47E8"/>
    <w:rsid w:val="003F7ADC"/>
    <w:rsid w:val="0040361E"/>
    <w:rsid w:val="00404DE8"/>
    <w:rsid w:val="00412B8E"/>
    <w:rsid w:val="004139F5"/>
    <w:rsid w:val="0041553D"/>
    <w:rsid w:val="00417DD5"/>
    <w:rsid w:val="00424C42"/>
    <w:rsid w:val="004260CC"/>
    <w:rsid w:val="00430DED"/>
    <w:rsid w:val="00444DB8"/>
    <w:rsid w:val="00457314"/>
    <w:rsid w:val="004607D6"/>
    <w:rsid w:val="0046480B"/>
    <w:rsid w:val="0046518D"/>
    <w:rsid w:val="0047503D"/>
    <w:rsid w:val="00475114"/>
    <w:rsid w:val="00490DF0"/>
    <w:rsid w:val="00494C49"/>
    <w:rsid w:val="004A44D9"/>
    <w:rsid w:val="004A6F41"/>
    <w:rsid w:val="004B5587"/>
    <w:rsid w:val="004C03A3"/>
    <w:rsid w:val="004C30C3"/>
    <w:rsid w:val="004C53E5"/>
    <w:rsid w:val="004D062C"/>
    <w:rsid w:val="004D1462"/>
    <w:rsid w:val="004D21DE"/>
    <w:rsid w:val="004D25A0"/>
    <w:rsid w:val="004D7033"/>
    <w:rsid w:val="004E0277"/>
    <w:rsid w:val="004E274B"/>
    <w:rsid w:val="004E3E62"/>
    <w:rsid w:val="004E7AD7"/>
    <w:rsid w:val="004F338F"/>
    <w:rsid w:val="004F4552"/>
    <w:rsid w:val="004F483B"/>
    <w:rsid w:val="00505BC0"/>
    <w:rsid w:val="00511D4A"/>
    <w:rsid w:val="00521D00"/>
    <w:rsid w:val="00521F07"/>
    <w:rsid w:val="0052470A"/>
    <w:rsid w:val="005301C1"/>
    <w:rsid w:val="00531328"/>
    <w:rsid w:val="0053229F"/>
    <w:rsid w:val="00534B64"/>
    <w:rsid w:val="00537435"/>
    <w:rsid w:val="00540344"/>
    <w:rsid w:val="00551B11"/>
    <w:rsid w:val="00555253"/>
    <w:rsid w:val="0055679D"/>
    <w:rsid w:val="0056312C"/>
    <w:rsid w:val="00574AF6"/>
    <w:rsid w:val="0057743E"/>
    <w:rsid w:val="005928FD"/>
    <w:rsid w:val="00593226"/>
    <w:rsid w:val="0059660D"/>
    <w:rsid w:val="005B53D4"/>
    <w:rsid w:val="005C0DA1"/>
    <w:rsid w:val="005C52BA"/>
    <w:rsid w:val="005D0D95"/>
    <w:rsid w:val="005D1461"/>
    <w:rsid w:val="005D2AEA"/>
    <w:rsid w:val="005D3B2B"/>
    <w:rsid w:val="005D4C09"/>
    <w:rsid w:val="005E2DAF"/>
    <w:rsid w:val="005F2907"/>
    <w:rsid w:val="00606FDF"/>
    <w:rsid w:val="00641ED9"/>
    <w:rsid w:val="00642747"/>
    <w:rsid w:val="006506C8"/>
    <w:rsid w:val="00653315"/>
    <w:rsid w:val="00654BBF"/>
    <w:rsid w:val="00657B01"/>
    <w:rsid w:val="0066320B"/>
    <w:rsid w:val="00665CAF"/>
    <w:rsid w:val="00667413"/>
    <w:rsid w:val="00667EA5"/>
    <w:rsid w:val="0068087E"/>
    <w:rsid w:val="00683F93"/>
    <w:rsid w:val="006851E3"/>
    <w:rsid w:val="00691CA4"/>
    <w:rsid w:val="00692055"/>
    <w:rsid w:val="006944AF"/>
    <w:rsid w:val="00696B61"/>
    <w:rsid w:val="006C1F59"/>
    <w:rsid w:val="006C5B02"/>
    <w:rsid w:val="006D0D20"/>
    <w:rsid w:val="006D2041"/>
    <w:rsid w:val="006E30EC"/>
    <w:rsid w:val="006F59F4"/>
    <w:rsid w:val="007121EF"/>
    <w:rsid w:val="00724397"/>
    <w:rsid w:val="00741E87"/>
    <w:rsid w:val="00750699"/>
    <w:rsid w:val="007530C7"/>
    <w:rsid w:val="00755045"/>
    <w:rsid w:val="007550D3"/>
    <w:rsid w:val="00764124"/>
    <w:rsid w:val="0077346A"/>
    <w:rsid w:val="00780FFC"/>
    <w:rsid w:val="00791CE9"/>
    <w:rsid w:val="007940D6"/>
    <w:rsid w:val="007A0210"/>
    <w:rsid w:val="007A1172"/>
    <w:rsid w:val="007A1F4A"/>
    <w:rsid w:val="007A6286"/>
    <w:rsid w:val="007B4847"/>
    <w:rsid w:val="007B5A58"/>
    <w:rsid w:val="007C1296"/>
    <w:rsid w:val="007C43F8"/>
    <w:rsid w:val="007C581C"/>
    <w:rsid w:val="007D0B01"/>
    <w:rsid w:val="007D20A8"/>
    <w:rsid w:val="007D6B01"/>
    <w:rsid w:val="007E6563"/>
    <w:rsid w:val="00800C72"/>
    <w:rsid w:val="008036F9"/>
    <w:rsid w:val="00810A2F"/>
    <w:rsid w:val="00815944"/>
    <w:rsid w:val="00820647"/>
    <w:rsid w:val="00822FAC"/>
    <w:rsid w:val="008263B1"/>
    <w:rsid w:val="008312E6"/>
    <w:rsid w:val="00836259"/>
    <w:rsid w:val="00853FF3"/>
    <w:rsid w:val="00854BE1"/>
    <w:rsid w:val="0085503B"/>
    <w:rsid w:val="00856E64"/>
    <w:rsid w:val="0087164C"/>
    <w:rsid w:val="00873A24"/>
    <w:rsid w:val="0087439F"/>
    <w:rsid w:val="00883A43"/>
    <w:rsid w:val="00887E37"/>
    <w:rsid w:val="0089203A"/>
    <w:rsid w:val="00895B27"/>
    <w:rsid w:val="008A7220"/>
    <w:rsid w:val="008B60A3"/>
    <w:rsid w:val="008C103F"/>
    <w:rsid w:val="008C307C"/>
    <w:rsid w:val="008C56CA"/>
    <w:rsid w:val="008D0CE1"/>
    <w:rsid w:val="008F1B69"/>
    <w:rsid w:val="00902269"/>
    <w:rsid w:val="0090297A"/>
    <w:rsid w:val="00913475"/>
    <w:rsid w:val="009158C7"/>
    <w:rsid w:val="009200ED"/>
    <w:rsid w:val="00930283"/>
    <w:rsid w:val="0093243C"/>
    <w:rsid w:val="009339F9"/>
    <w:rsid w:val="00937B39"/>
    <w:rsid w:val="00947CC4"/>
    <w:rsid w:val="00951494"/>
    <w:rsid w:val="009534B1"/>
    <w:rsid w:val="00953836"/>
    <w:rsid w:val="00960013"/>
    <w:rsid w:val="009610FC"/>
    <w:rsid w:val="009636B1"/>
    <w:rsid w:val="0096569C"/>
    <w:rsid w:val="00972AAC"/>
    <w:rsid w:val="00975C8E"/>
    <w:rsid w:val="00982A93"/>
    <w:rsid w:val="0099282A"/>
    <w:rsid w:val="00996587"/>
    <w:rsid w:val="00997006"/>
    <w:rsid w:val="009A611A"/>
    <w:rsid w:val="009B08FB"/>
    <w:rsid w:val="009C244C"/>
    <w:rsid w:val="009C24F2"/>
    <w:rsid w:val="009C3D69"/>
    <w:rsid w:val="009C72AD"/>
    <w:rsid w:val="009D704B"/>
    <w:rsid w:val="009E1AA1"/>
    <w:rsid w:val="009E3B1E"/>
    <w:rsid w:val="009E7F07"/>
    <w:rsid w:val="009F1CB9"/>
    <w:rsid w:val="009F3B45"/>
    <w:rsid w:val="00A01FD0"/>
    <w:rsid w:val="00A03240"/>
    <w:rsid w:val="00A11F6D"/>
    <w:rsid w:val="00A209D2"/>
    <w:rsid w:val="00A23568"/>
    <w:rsid w:val="00A30115"/>
    <w:rsid w:val="00A316F7"/>
    <w:rsid w:val="00A41D0D"/>
    <w:rsid w:val="00A43D2E"/>
    <w:rsid w:val="00A44C6F"/>
    <w:rsid w:val="00A45780"/>
    <w:rsid w:val="00A54BC1"/>
    <w:rsid w:val="00A72A13"/>
    <w:rsid w:val="00A73E52"/>
    <w:rsid w:val="00A87104"/>
    <w:rsid w:val="00A905DC"/>
    <w:rsid w:val="00A91020"/>
    <w:rsid w:val="00A914F3"/>
    <w:rsid w:val="00AA3B75"/>
    <w:rsid w:val="00AA44CB"/>
    <w:rsid w:val="00AB0FCF"/>
    <w:rsid w:val="00AB5099"/>
    <w:rsid w:val="00AC1970"/>
    <w:rsid w:val="00AC6DE2"/>
    <w:rsid w:val="00AD6C09"/>
    <w:rsid w:val="00AD7CCB"/>
    <w:rsid w:val="00AE067C"/>
    <w:rsid w:val="00AE17FC"/>
    <w:rsid w:val="00AE6B0F"/>
    <w:rsid w:val="00AF20A9"/>
    <w:rsid w:val="00B00F71"/>
    <w:rsid w:val="00B072AC"/>
    <w:rsid w:val="00B1733B"/>
    <w:rsid w:val="00B231C9"/>
    <w:rsid w:val="00B24897"/>
    <w:rsid w:val="00B26905"/>
    <w:rsid w:val="00B34150"/>
    <w:rsid w:val="00B36BE7"/>
    <w:rsid w:val="00B36D4C"/>
    <w:rsid w:val="00B42754"/>
    <w:rsid w:val="00B502AA"/>
    <w:rsid w:val="00B60892"/>
    <w:rsid w:val="00B62B49"/>
    <w:rsid w:val="00B734DF"/>
    <w:rsid w:val="00B73B8C"/>
    <w:rsid w:val="00B744ED"/>
    <w:rsid w:val="00B81E60"/>
    <w:rsid w:val="00B954BB"/>
    <w:rsid w:val="00BA2C84"/>
    <w:rsid w:val="00BA398F"/>
    <w:rsid w:val="00BA4286"/>
    <w:rsid w:val="00BA4446"/>
    <w:rsid w:val="00BB316C"/>
    <w:rsid w:val="00BB31A9"/>
    <w:rsid w:val="00BB4434"/>
    <w:rsid w:val="00BB5C36"/>
    <w:rsid w:val="00BC6876"/>
    <w:rsid w:val="00BC7AB5"/>
    <w:rsid w:val="00BE1A95"/>
    <w:rsid w:val="00BE1D57"/>
    <w:rsid w:val="00BF2E3D"/>
    <w:rsid w:val="00BF5538"/>
    <w:rsid w:val="00C003AE"/>
    <w:rsid w:val="00C05DE3"/>
    <w:rsid w:val="00C102A1"/>
    <w:rsid w:val="00C11696"/>
    <w:rsid w:val="00C11D04"/>
    <w:rsid w:val="00C12A6A"/>
    <w:rsid w:val="00C20A3C"/>
    <w:rsid w:val="00C24D86"/>
    <w:rsid w:val="00C35018"/>
    <w:rsid w:val="00C3517A"/>
    <w:rsid w:val="00C40368"/>
    <w:rsid w:val="00C44B94"/>
    <w:rsid w:val="00C86367"/>
    <w:rsid w:val="00C95461"/>
    <w:rsid w:val="00CA49C5"/>
    <w:rsid w:val="00CB06EF"/>
    <w:rsid w:val="00CD16D1"/>
    <w:rsid w:val="00CD2B7D"/>
    <w:rsid w:val="00D0116E"/>
    <w:rsid w:val="00D02165"/>
    <w:rsid w:val="00D0522C"/>
    <w:rsid w:val="00D053B7"/>
    <w:rsid w:val="00D067C4"/>
    <w:rsid w:val="00D14240"/>
    <w:rsid w:val="00D269A0"/>
    <w:rsid w:val="00D348C0"/>
    <w:rsid w:val="00D35900"/>
    <w:rsid w:val="00D3713C"/>
    <w:rsid w:val="00D4170C"/>
    <w:rsid w:val="00D41D23"/>
    <w:rsid w:val="00D422FE"/>
    <w:rsid w:val="00D47939"/>
    <w:rsid w:val="00D47AFE"/>
    <w:rsid w:val="00D51B52"/>
    <w:rsid w:val="00D6147B"/>
    <w:rsid w:val="00D61744"/>
    <w:rsid w:val="00D62BC6"/>
    <w:rsid w:val="00D827F0"/>
    <w:rsid w:val="00D84638"/>
    <w:rsid w:val="00D93DB3"/>
    <w:rsid w:val="00D94258"/>
    <w:rsid w:val="00D96A5A"/>
    <w:rsid w:val="00DA1327"/>
    <w:rsid w:val="00DA2309"/>
    <w:rsid w:val="00DA71C9"/>
    <w:rsid w:val="00DB3D11"/>
    <w:rsid w:val="00DB4213"/>
    <w:rsid w:val="00DF1497"/>
    <w:rsid w:val="00E1027A"/>
    <w:rsid w:val="00E22A6B"/>
    <w:rsid w:val="00E3323D"/>
    <w:rsid w:val="00E43D64"/>
    <w:rsid w:val="00E45A9E"/>
    <w:rsid w:val="00E47327"/>
    <w:rsid w:val="00E56579"/>
    <w:rsid w:val="00E6655A"/>
    <w:rsid w:val="00E71491"/>
    <w:rsid w:val="00E76C96"/>
    <w:rsid w:val="00E77B53"/>
    <w:rsid w:val="00E842F2"/>
    <w:rsid w:val="00E9307E"/>
    <w:rsid w:val="00EC5C06"/>
    <w:rsid w:val="00EC6003"/>
    <w:rsid w:val="00ED4ADF"/>
    <w:rsid w:val="00EE4C72"/>
    <w:rsid w:val="00EF081E"/>
    <w:rsid w:val="00EF43AE"/>
    <w:rsid w:val="00EF4625"/>
    <w:rsid w:val="00F11F21"/>
    <w:rsid w:val="00F12F27"/>
    <w:rsid w:val="00F137D8"/>
    <w:rsid w:val="00F176BF"/>
    <w:rsid w:val="00F2338C"/>
    <w:rsid w:val="00F26325"/>
    <w:rsid w:val="00F3210A"/>
    <w:rsid w:val="00F3236C"/>
    <w:rsid w:val="00F72182"/>
    <w:rsid w:val="00F736D1"/>
    <w:rsid w:val="00F80AA9"/>
    <w:rsid w:val="00F8102B"/>
    <w:rsid w:val="00F820B7"/>
    <w:rsid w:val="00F91A6F"/>
    <w:rsid w:val="00F94129"/>
    <w:rsid w:val="00FB234D"/>
    <w:rsid w:val="00FB261B"/>
    <w:rsid w:val="00FB7A29"/>
    <w:rsid w:val="00FC214A"/>
    <w:rsid w:val="00FE2666"/>
    <w:rsid w:val="00FE2EDF"/>
    <w:rsid w:val="00FE3C71"/>
    <w:rsid w:val="00FE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6166A98"/>
  <w15:docId w15:val="{567EB46E-08E3-4441-B327-91EC2B89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96"/>
    <w:pPr>
      <w:spacing w:after="200" w:line="276" w:lineRule="auto"/>
    </w:pPr>
    <w:rPr>
      <w:rFonts w:cs="Calibri"/>
      <w:lang w:eastAsia="en-US"/>
    </w:rPr>
  </w:style>
  <w:style w:type="paragraph" w:styleId="Titre1">
    <w:name w:val="heading 1"/>
    <w:basedOn w:val="Normal"/>
    <w:next w:val="Normal"/>
    <w:link w:val="Titre1Car"/>
    <w:qFormat/>
    <w:locked/>
    <w:rsid w:val="00820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Default"/>
    <w:next w:val="Default"/>
    <w:link w:val="Titre3Car"/>
    <w:uiPriority w:val="99"/>
    <w:qFormat/>
    <w:rsid w:val="002E4AB8"/>
    <w:p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2E4AB8"/>
    <w:rPr>
      <w:rFonts w:ascii="Arial" w:hAnsi="Arial" w:cs="Arial"/>
      <w:sz w:val="24"/>
      <w:szCs w:val="24"/>
    </w:rPr>
  </w:style>
  <w:style w:type="paragraph" w:customStyle="1" w:styleId="Default">
    <w:name w:val="Default"/>
    <w:uiPriority w:val="99"/>
    <w:rsid w:val="00BB5C36"/>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99"/>
    <w:qFormat/>
    <w:rsid w:val="00BB5C36"/>
    <w:pPr>
      <w:ind w:left="720"/>
    </w:pPr>
  </w:style>
  <w:style w:type="paragraph" w:styleId="En-tte">
    <w:name w:val="header"/>
    <w:basedOn w:val="Normal"/>
    <w:link w:val="En-tteCar"/>
    <w:uiPriority w:val="99"/>
    <w:rsid w:val="00BA2C84"/>
    <w:pPr>
      <w:tabs>
        <w:tab w:val="center" w:pos="4536"/>
        <w:tab w:val="right" w:pos="9072"/>
      </w:tabs>
      <w:spacing w:after="0" w:line="240" w:lineRule="auto"/>
    </w:pPr>
  </w:style>
  <w:style w:type="character" w:customStyle="1" w:styleId="En-tteCar">
    <w:name w:val="En-tête Car"/>
    <w:basedOn w:val="Policepardfaut"/>
    <w:link w:val="En-tte"/>
    <w:uiPriority w:val="99"/>
    <w:locked/>
    <w:rsid w:val="00BA2C84"/>
  </w:style>
  <w:style w:type="paragraph" w:styleId="Pieddepage">
    <w:name w:val="footer"/>
    <w:basedOn w:val="Normal"/>
    <w:link w:val="PieddepageCar"/>
    <w:rsid w:val="00BA2C84"/>
    <w:pPr>
      <w:tabs>
        <w:tab w:val="center" w:pos="4536"/>
        <w:tab w:val="right" w:pos="9072"/>
      </w:tabs>
      <w:spacing w:after="0" w:line="240" w:lineRule="auto"/>
    </w:pPr>
  </w:style>
  <w:style w:type="character" w:customStyle="1" w:styleId="PieddepageCar">
    <w:name w:val="Pied de page Car"/>
    <w:basedOn w:val="Policepardfaut"/>
    <w:link w:val="Pieddepage"/>
    <w:locked/>
    <w:rsid w:val="00BA2C84"/>
  </w:style>
  <w:style w:type="paragraph" w:styleId="Textedebulles">
    <w:name w:val="Balloon Text"/>
    <w:basedOn w:val="Normal"/>
    <w:link w:val="TextedebullesCar"/>
    <w:uiPriority w:val="99"/>
    <w:semiHidden/>
    <w:rsid w:val="00BA2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A2C84"/>
    <w:rPr>
      <w:rFonts w:ascii="Tahoma" w:hAnsi="Tahoma" w:cs="Tahoma"/>
      <w:sz w:val="16"/>
      <w:szCs w:val="16"/>
    </w:rPr>
  </w:style>
  <w:style w:type="paragraph" w:styleId="Corpsdetexte2">
    <w:name w:val="Body Text 2"/>
    <w:basedOn w:val="Default"/>
    <w:next w:val="Default"/>
    <w:link w:val="Corpsdetexte2Car"/>
    <w:uiPriority w:val="99"/>
    <w:rsid w:val="002E4AB8"/>
    <w:rPr>
      <w:color w:val="auto"/>
    </w:rPr>
  </w:style>
  <w:style w:type="character" w:customStyle="1" w:styleId="Corpsdetexte2Car">
    <w:name w:val="Corps de texte 2 Car"/>
    <w:basedOn w:val="Policepardfaut"/>
    <w:link w:val="Corpsdetexte2"/>
    <w:uiPriority w:val="99"/>
    <w:locked/>
    <w:rsid w:val="002E4AB8"/>
    <w:rPr>
      <w:rFonts w:ascii="Arial" w:hAnsi="Arial" w:cs="Arial"/>
      <w:sz w:val="24"/>
      <w:szCs w:val="24"/>
    </w:rPr>
  </w:style>
  <w:style w:type="paragraph" w:styleId="Retraitcorpsdetexte">
    <w:name w:val="Body Text Indent"/>
    <w:basedOn w:val="Default"/>
    <w:next w:val="Default"/>
    <w:link w:val="RetraitcorpsdetexteCar"/>
    <w:uiPriority w:val="99"/>
    <w:rsid w:val="002E4AB8"/>
    <w:rPr>
      <w:color w:val="auto"/>
    </w:rPr>
  </w:style>
  <w:style w:type="character" w:customStyle="1" w:styleId="RetraitcorpsdetexteCar">
    <w:name w:val="Retrait corps de texte Car"/>
    <w:basedOn w:val="Policepardfaut"/>
    <w:link w:val="Retraitcorpsdetexte"/>
    <w:uiPriority w:val="99"/>
    <w:locked/>
    <w:rsid w:val="002E4AB8"/>
    <w:rPr>
      <w:rFonts w:ascii="Arial" w:hAnsi="Arial" w:cs="Arial"/>
      <w:sz w:val="24"/>
      <w:szCs w:val="24"/>
    </w:rPr>
  </w:style>
  <w:style w:type="paragraph" w:styleId="Retraitcorpsdetexte2">
    <w:name w:val="Body Text Indent 2"/>
    <w:basedOn w:val="Normal"/>
    <w:link w:val="Retraitcorpsdetexte2Car"/>
    <w:uiPriority w:val="99"/>
    <w:semiHidden/>
    <w:rsid w:val="002E4AB8"/>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2E4AB8"/>
  </w:style>
  <w:style w:type="paragraph" w:styleId="Retraitcorpsdetexte3">
    <w:name w:val="Body Text Indent 3"/>
    <w:basedOn w:val="Normal"/>
    <w:link w:val="Retraitcorpsdetexte3Car"/>
    <w:uiPriority w:val="99"/>
    <w:semiHidden/>
    <w:rsid w:val="002E4AB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2E4AB8"/>
    <w:rPr>
      <w:sz w:val="16"/>
      <w:szCs w:val="16"/>
    </w:rPr>
  </w:style>
  <w:style w:type="table" w:customStyle="1" w:styleId="Listeclaire1">
    <w:name w:val="Liste claire1"/>
    <w:uiPriority w:val="99"/>
    <w:rsid w:val="007C43F8"/>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itre1Car">
    <w:name w:val="Titre 1 Car"/>
    <w:basedOn w:val="Policepardfaut"/>
    <w:link w:val="Titre1"/>
    <w:rsid w:val="00820647"/>
    <w:rPr>
      <w:rFonts w:asciiTheme="majorHAnsi" w:eastAsiaTheme="majorEastAsia" w:hAnsiTheme="majorHAnsi" w:cstheme="majorBidi"/>
      <w:b/>
      <w:bCs/>
      <w:color w:val="365F91" w:themeColor="accent1" w:themeShade="BF"/>
      <w:sz w:val="28"/>
      <w:szCs w:val="28"/>
      <w:lang w:eastAsia="en-US"/>
    </w:rPr>
  </w:style>
  <w:style w:type="paragraph" w:styleId="En-ttedetabledesmatires">
    <w:name w:val="TOC Heading"/>
    <w:basedOn w:val="Titre1"/>
    <w:next w:val="Normal"/>
    <w:uiPriority w:val="39"/>
    <w:unhideWhenUsed/>
    <w:qFormat/>
    <w:rsid w:val="00820647"/>
    <w:pPr>
      <w:outlineLvl w:val="9"/>
    </w:pPr>
  </w:style>
  <w:style w:type="paragraph" w:styleId="TM2">
    <w:name w:val="toc 2"/>
    <w:basedOn w:val="Normal"/>
    <w:next w:val="Normal"/>
    <w:autoRedefine/>
    <w:uiPriority w:val="39"/>
    <w:unhideWhenUsed/>
    <w:qFormat/>
    <w:locked/>
    <w:rsid w:val="00820647"/>
    <w:pPr>
      <w:spacing w:after="100"/>
      <w:ind w:left="220"/>
    </w:pPr>
    <w:rPr>
      <w:rFonts w:asciiTheme="minorHAnsi" w:eastAsiaTheme="minorEastAsia" w:hAnsiTheme="minorHAnsi" w:cstheme="minorBidi"/>
    </w:rPr>
  </w:style>
  <w:style w:type="paragraph" w:styleId="TM1">
    <w:name w:val="toc 1"/>
    <w:basedOn w:val="Normal"/>
    <w:next w:val="Normal"/>
    <w:autoRedefine/>
    <w:uiPriority w:val="39"/>
    <w:unhideWhenUsed/>
    <w:qFormat/>
    <w:locked/>
    <w:rsid w:val="00820647"/>
    <w:pPr>
      <w:spacing w:after="100"/>
    </w:pPr>
    <w:rPr>
      <w:rFonts w:asciiTheme="minorHAnsi" w:eastAsiaTheme="minorEastAsia" w:hAnsiTheme="minorHAnsi" w:cstheme="minorBidi"/>
    </w:rPr>
  </w:style>
  <w:style w:type="paragraph" w:styleId="TM3">
    <w:name w:val="toc 3"/>
    <w:basedOn w:val="Normal"/>
    <w:next w:val="Normal"/>
    <w:autoRedefine/>
    <w:uiPriority w:val="39"/>
    <w:unhideWhenUsed/>
    <w:qFormat/>
    <w:locked/>
    <w:rsid w:val="00820647"/>
    <w:pPr>
      <w:spacing w:after="100"/>
      <w:ind w:left="440"/>
    </w:pPr>
    <w:rPr>
      <w:rFonts w:asciiTheme="minorHAnsi" w:eastAsiaTheme="minorEastAsia" w:hAnsiTheme="minorHAnsi" w:cstheme="minorBidi"/>
    </w:rPr>
  </w:style>
  <w:style w:type="table" w:styleId="Grilledutableau">
    <w:name w:val="Table Grid"/>
    <w:basedOn w:val="TableauNormal"/>
    <w:locked/>
    <w:rsid w:val="000F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pAnalysimmo">
    <w:name w:val="pdpAnalysimmo"/>
    <w:rsid w:val="00395C01"/>
    <w:pPr>
      <w:jc w:val="center"/>
    </w:pPr>
    <w:rPr>
      <w:rFonts w:ascii="Arial" w:eastAsia="Times New Roman" w:hAnsi="Arial"/>
      <w:sz w:val="16"/>
      <w:szCs w:val="20"/>
    </w:rPr>
  </w:style>
  <w:style w:type="paragraph" w:customStyle="1" w:styleId="normalAnalysimmo">
    <w:name w:val="normalAnalysimmo"/>
    <w:rsid w:val="00395C01"/>
    <w:pPr>
      <w:jc w:val="both"/>
    </w:pPr>
    <w:rPr>
      <w:rFonts w:ascii="Arial" w:eastAsia="Times New Roman" w:hAnsi="Arial"/>
      <w:sz w:val="20"/>
      <w:szCs w:val="20"/>
    </w:rPr>
  </w:style>
  <w:style w:type="table" w:styleId="Trameclaire-Accent6">
    <w:name w:val="Light Shading Accent 6"/>
    <w:basedOn w:val="TableauNormal"/>
    <w:uiPriority w:val="60"/>
    <w:rsid w:val="000F7EB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0F7EB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2-Accent6">
    <w:name w:val="Medium Grid 2 Accent 6"/>
    <w:basedOn w:val="TableauNormal"/>
    <w:uiPriority w:val="68"/>
    <w:rsid w:val="006E30E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B341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Accent6">
    <w:name w:val="Medium List 1 Accent 6"/>
    <w:basedOn w:val="TableauNormal"/>
    <w:uiPriority w:val="65"/>
    <w:rsid w:val="007A021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Lienhypertexte">
    <w:name w:val="Hyperlink"/>
    <w:basedOn w:val="Policepardfaut"/>
    <w:rsid w:val="00C05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6021">
      <w:bodyDiv w:val="1"/>
      <w:marLeft w:val="0"/>
      <w:marRight w:val="0"/>
      <w:marTop w:val="0"/>
      <w:marBottom w:val="0"/>
      <w:divBdr>
        <w:top w:val="none" w:sz="0" w:space="0" w:color="auto"/>
        <w:left w:val="none" w:sz="0" w:space="0" w:color="auto"/>
        <w:bottom w:val="none" w:sz="0" w:space="0" w:color="auto"/>
        <w:right w:val="none" w:sz="0" w:space="0" w:color="auto"/>
      </w:divBdr>
    </w:div>
    <w:div w:id="186673796">
      <w:bodyDiv w:val="1"/>
      <w:marLeft w:val="0"/>
      <w:marRight w:val="0"/>
      <w:marTop w:val="0"/>
      <w:marBottom w:val="0"/>
      <w:divBdr>
        <w:top w:val="none" w:sz="0" w:space="0" w:color="auto"/>
        <w:left w:val="none" w:sz="0" w:space="0" w:color="auto"/>
        <w:bottom w:val="none" w:sz="0" w:space="0" w:color="auto"/>
        <w:right w:val="none" w:sz="0" w:space="0" w:color="auto"/>
      </w:divBdr>
    </w:div>
    <w:div w:id="349260177">
      <w:bodyDiv w:val="1"/>
      <w:marLeft w:val="0"/>
      <w:marRight w:val="0"/>
      <w:marTop w:val="0"/>
      <w:marBottom w:val="0"/>
      <w:divBdr>
        <w:top w:val="none" w:sz="0" w:space="0" w:color="auto"/>
        <w:left w:val="none" w:sz="0" w:space="0" w:color="auto"/>
        <w:bottom w:val="none" w:sz="0" w:space="0" w:color="auto"/>
        <w:right w:val="none" w:sz="0" w:space="0" w:color="auto"/>
      </w:divBdr>
    </w:div>
    <w:div w:id="623119398">
      <w:bodyDiv w:val="1"/>
      <w:marLeft w:val="0"/>
      <w:marRight w:val="0"/>
      <w:marTop w:val="0"/>
      <w:marBottom w:val="0"/>
      <w:divBdr>
        <w:top w:val="none" w:sz="0" w:space="0" w:color="auto"/>
        <w:left w:val="none" w:sz="0" w:space="0" w:color="auto"/>
        <w:bottom w:val="none" w:sz="0" w:space="0" w:color="auto"/>
        <w:right w:val="none" w:sz="0" w:space="0" w:color="auto"/>
      </w:divBdr>
    </w:div>
    <w:div w:id="760566867">
      <w:bodyDiv w:val="1"/>
      <w:marLeft w:val="0"/>
      <w:marRight w:val="0"/>
      <w:marTop w:val="0"/>
      <w:marBottom w:val="0"/>
      <w:divBdr>
        <w:top w:val="none" w:sz="0" w:space="0" w:color="auto"/>
        <w:left w:val="none" w:sz="0" w:space="0" w:color="auto"/>
        <w:bottom w:val="none" w:sz="0" w:space="0" w:color="auto"/>
        <w:right w:val="none" w:sz="0" w:space="0" w:color="auto"/>
      </w:divBdr>
    </w:div>
    <w:div w:id="988292698">
      <w:bodyDiv w:val="1"/>
      <w:marLeft w:val="0"/>
      <w:marRight w:val="0"/>
      <w:marTop w:val="0"/>
      <w:marBottom w:val="0"/>
      <w:divBdr>
        <w:top w:val="none" w:sz="0" w:space="0" w:color="auto"/>
        <w:left w:val="none" w:sz="0" w:space="0" w:color="auto"/>
        <w:bottom w:val="none" w:sz="0" w:space="0" w:color="auto"/>
        <w:right w:val="none" w:sz="0" w:space="0" w:color="auto"/>
      </w:divBdr>
    </w:div>
    <w:div w:id="1200779537">
      <w:bodyDiv w:val="1"/>
      <w:marLeft w:val="0"/>
      <w:marRight w:val="0"/>
      <w:marTop w:val="0"/>
      <w:marBottom w:val="0"/>
      <w:divBdr>
        <w:top w:val="none" w:sz="0" w:space="0" w:color="auto"/>
        <w:left w:val="none" w:sz="0" w:space="0" w:color="auto"/>
        <w:bottom w:val="none" w:sz="0" w:space="0" w:color="auto"/>
        <w:right w:val="none" w:sz="0" w:space="0" w:color="auto"/>
      </w:divBdr>
    </w:div>
    <w:div w:id="1265114611">
      <w:bodyDiv w:val="1"/>
      <w:marLeft w:val="0"/>
      <w:marRight w:val="0"/>
      <w:marTop w:val="0"/>
      <w:marBottom w:val="0"/>
      <w:divBdr>
        <w:top w:val="none" w:sz="0" w:space="0" w:color="auto"/>
        <w:left w:val="none" w:sz="0" w:space="0" w:color="auto"/>
        <w:bottom w:val="none" w:sz="0" w:space="0" w:color="auto"/>
        <w:right w:val="none" w:sz="0" w:space="0" w:color="auto"/>
      </w:divBdr>
    </w:div>
    <w:div w:id="19566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2996-8FA4-4ACF-80C5-D745E916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SOMMAIRE</vt:lpstr>
    </vt:vector>
  </TitlesOfParts>
  <Company>Hewlett-Packard</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Jean-Jacques MOLEZUN</dc:creator>
  <cp:lastModifiedBy>MOLEZUN Jean Jacques</cp:lastModifiedBy>
  <cp:revision>4</cp:revision>
  <cp:lastPrinted>2016-01-15T13:37:00Z</cp:lastPrinted>
  <dcterms:created xsi:type="dcterms:W3CDTF">2020-02-20T09:22:00Z</dcterms:created>
  <dcterms:modified xsi:type="dcterms:W3CDTF">2020-03-10T15:36:00Z</dcterms:modified>
</cp:coreProperties>
</file>